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C27C" w14:textId="77777777" w:rsidR="00F7156E" w:rsidRDefault="00420A82" w:rsidP="0047660B">
      <w:pPr>
        <w:tabs>
          <w:tab w:val="left" w:pos="1701"/>
        </w:tabs>
        <w:ind w:right="170"/>
      </w:pPr>
      <w:r>
        <w:rPr>
          <w:noProof/>
          <w:lang w:eastAsia="el-GR"/>
        </w:rPr>
        <w:drawing>
          <wp:anchor distT="0" distB="0" distL="114300" distR="114300" simplePos="0" relativeHeight="251651072" behindDoc="0" locked="0" layoutInCell="1" allowOverlap="1" wp14:anchorId="7FA74F2D" wp14:editId="0228D27D">
            <wp:simplePos x="0" y="0"/>
            <wp:positionH relativeFrom="column">
              <wp:posOffset>1128395</wp:posOffset>
            </wp:positionH>
            <wp:positionV relativeFrom="paragraph">
              <wp:posOffset>192405</wp:posOffset>
            </wp:positionV>
            <wp:extent cx="6076315" cy="514350"/>
            <wp:effectExtent l="0" t="0" r="635" b="0"/>
            <wp:wrapSquare wrapText="bothSides"/>
            <wp:docPr id="1199" name="Εικόνα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12">
                      <a:extLst>
                        <a:ext uri="{28A0092B-C50C-407E-A947-70E740481C1C}">
                          <a14:useLocalDpi xmlns:a14="http://schemas.microsoft.com/office/drawing/2010/main" val="0"/>
                        </a:ext>
                      </a:extLst>
                    </a:blip>
                    <a:stretch>
                      <a:fillRect/>
                    </a:stretch>
                  </pic:blipFill>
                  <pic:spPr>
                    <a:xfrm>
                      <a:off x="0" y="0"/>
                      <a:ext cx="6076315" cy="514350"/>
                    </a:xfrm>
                    <a:prstGeom prst="rect">
                      <a:avLst/>
                    </a:prstGeom>
                  </pic:spPr>
                </pic:pic>
              </a:graphicData>
            </a:graphic>
            <wp14:sizeRelH relativeFrom="page">
              <wp14:pctWidth>0</wp14:pctWidth>
            </wp14:sizeRelH>
            <wp14:sizeRelV relativeFrom="page">
              <wp14:pctHeight>0</wp14:pctHeight>
            </wp14:sizeRelV>
          </wp:anchor>
        </w:drawing>
      </w:r>
      <w:r w:rsidR="00B34189" w:rsidRPr="00314EBE">
        <w:t xml:space="preserve">   </w:t>
      </w:r>
    </w:p>
    <w:p w14:paraId="5F72DE65" w14:textId="77777777" w:rsidR="00C43528" w:rsidRPr="00314EBE" w:rsidRDefault="00F7156E" w:rsidP="0047660B">
      <w:pPr>
        <w:pStyle w:val="BodyText"/>
        <w:spacing w:before="94" w:line="249" w:lineRule="auto"/>
        <w:ind w:left="1783" w:right="170"/>
        <w:rPr>
          <w:lang w:val="el-GR"/>
        </w:rPr>
      </w:pPr>
      <w:r w:rsidRPr="00314EBE">
        <w:rPr>
          <w:lang w:val="el-GR"/>
        </w:rPr>
        <w:tab/>
      </w:r>
    </w:p>
    <w:p w14:paraId="7625BE79" w14:textId="77777777" w:rsidR="009B08ED" w:rsidRPr="0000239D" w:rsidRDefault="009B08ED" w:rsidP="0047660B">
      <w:pPr>
        <w:pStyle w:val="BodyText"/>
        <w:kinsoku w:val="0"/>
        <w:overflowPunct w:val="0"/>
        <w:spacing w:before="69"/>
        <w:ind w:left="1780" w:right="170"/>
        <w:rPr>
          <w:color w:val="231F20"/>
          <w:lang w:val="el-GR"/>
        </w:rPr>
      </w:pPr>
    </w:p>
    <w:p w14:paraId="21091F3F" w14:textId="50D8302D" w:rsidR="009B08ED" w:rsidRPr="007A74AE" w:rsidRDefault="00420871" w:rsidP="0047660B">
      <w:pPr>
        <w:pStyle w:val="Heading1"/>
        <w:pBdr>
          <w:top w:val="single" w:sz="8" w:space="1" w:color="00B0F0"/>
          <w:bottom w:val="single" w:sz="8" w:space="1" w:color="00B0F0"/>
        </w:pBdr>
        <w:kinsoku w:val="0"/>
        <w:overflowPunct w:val="0"/>
        <w:ind w:left="1780" w:right="170"/>
        <w:rPr>
          <w:color w:val="63A1AA"/>
        </w:rPr>
      </w:pPr>
      <w:r>
        <w:rPr>
          <w:color w:val="63A1AA"/>
        </w:rPr>
        <w:t>Ζήτηση Εργασίας στην Ελλάδα</w:t>
      </w:r>
      <w:r w:rsidRPr="00DB5325">
        <w:rPr>
          <w:color w:val="63A1AA"/>
        </w:rPr>
        <w:t xml:space="preserve">: </w:t>
      </w:r>
      <w:r w:rsidR="00EE303A">
        <w:rPr>
          <w:color w:val="63A1AA"/>
        </w:rPr>
        <w:t xml:space="preserve">Άνοδος του </w:t>
      </w:r>
      <w:r w:rsidR="00DB5325">
        <w:rPr>
          <w:color w:val="63A1AA"/>
        </w:rPr>
        <w:t>π</w:t>
      </w:r>
      <w:r w:rsidR="00A15FB6">
        <w:rPr>
          <w:color w:val="63A1AA"/>
        </w:rPr>
        <w:t>οσοστ</w:t>
      </w:r>
      <w:r w:rsidR="00EE303A">
        <w:rPr>
          <w:color w:val="63A1AA"/>
        </w:rPr>
        <w:t>ού</w:t>
      </w:r>
      <w:r w:rsidR="00A15FB6">
        <w:rPr>
          <w:color w:val="63A1AA"/>
        </w:rPr>
        <w:t xml:space="preserve"> Απασχόλησης</w:t>
      </w:r>
      <w:r w:rsidR="00EE303A">
        <w:rPr>
          <w:color w:val="63A1AA"/>
        </w:rPr>
        <w:t xml:space="preserve"> με αύξηση των</w:t>
      </w:r>
      <w:r w:rsidR="00A15FB6">
        <w:rPr>
          <w:color w:val="63A1AA"/>
        </w:rPr>
        <w:t xml:space="preserve"> Κεν</w:t>
      </w:r>
      <w:r w:rsidR="00EE303A">
        <w:rPr>
          <w:color w:val="63A1AA"/>
        </w:rPr>
        <w:t>ών</w:t>
      </w:r>
      <w:r w:rsidR="00A15FB6">
        <w:rPr>
          <w:color w:val="63A1AA"/>
        </w:rPr>
        <w:t xml:space="preserve"> Θέσε</w:t>
      </w:r>
      <w:r w:rsidR="00EE303A">
        <w:rPr>
          <w:color w:val="63A1AA"/>
        </w:rPr>
        <w:t>ων</w:t>
      </w:r>
      <w:r w:rsidR="00A15FB6">
        <w:rPr>
          <w:color w:val="63A1AA"/>
        </w:rPr>
        <w:t xml:space="preserve"> Εργασίας</w:t>
      </w:r>
      <w:r w:rsidR="006D6275">
        <w:rPr>
          <w:color w:val="63A1AA"/>
        </w:rPr>
        <w:t xml:space="preserve"> και </w:t>
      </w:r>
      <w:r>
        <w:rPr>
          <w:color w:val="63A1AA"/>
        </w:rPr>
        <w:t xml:space="preserve">το πρόβλημα της </w:t>
      </w:r>
      <w:r w:rsidR="006D6275">
        <w:rPr>
          <w:color w:val="63A1AA"/>
        </w:rPr>
        <w:t>Μακροχρόνια</w:t>
      </w:r>
      <w:r>
        <w:rPr>
          <w:color w:val="63A1AA"/>
        </w:rPr>
        <w:t>ς</w:t>
      </w:r>
      <w:r w:rsidR="006D6275">
        <w:rPr>
          <w:color w:val="63A1AA"/>
        </w:rPr>
        <w:t xml:space="preserve"> </w:t>
      </w:r>
      <w:r w:rsidR="00DB5325">
        <w:rPr>
          <w:color w:val="63A1AA"/>
        </w:rPr>
        <w:t>Α</w:t>
      </w:r>
      <w:r w:rsidR="006D6275">
        <w:rPr>
          <w:color w:val="63A1AA"/>
        </w:rPr>
        <w:t>νεργ</w:t>
      </w:r>
      <w:r>
        <w:rPr>
          <w:color w:val="63A1AA"/>
        </w:rPr>
        <w:t>ίας</w:t>
      </w:r>
    </w:p>
    <w:p w14:paraId="76006DF4" w14:textId="77777777" w:rsidR="009B08ED" w:rsidRDefault="009B08ED" w:rsidP="0047660B">
      <w:pPr>
        <w:pStyle w:val="BodyText"/>
        <w:spacing w:before="94" w:line="250" w:lineRule="auto"/>
        <w:ind w:left="1758" w:right="170"/>
        <w:jc w:val="both"/>
        <w:rPr>
          <w:lang w:val="el-GR"/>
        </w:rPr>
      </w:pPr>
    </w:p>
    <w:p w14:paraId="2DE8AAA6" w14:textId="38015FB3" w:rsidR="001D2D8C" w:rsidRDefault="008E0E8C" w:rsidP="00025F1D">
      <w:pPr>
        <w:pStyle w:val="BodyText"/>
        <w:spacing w:line="250" w:lineRule="auto"/>
        <w:ind w:left="1758" w:right="227"/>
        <w:jc w:val="both"/>
        <w:rPr>
          <w:sz w:val="20"/>
          <w:lang w:val="el-GR"/>
        </w:rPr>
      </w:pPr>
      <w:r>
        <w:rPr>
          <w:sz w:val="20"/>
          <w:lang w:val="el-GR"/>
        </w:rPr>
        <w:t xml:space="preserve">Οι συνθήκες στην αγορά εργασίας στην Ελλάδα συνεχίζουν να βελτιώνονται, </w:t>
      </w:r>
      <w:r w:rsidR="00B632E4">
        <w:rPr>
          <w:sz w:val="20"/>
          <w:lang w:val="el-GR"/>
        </w:rPr>
        <w:t>όπως καταδεικνύει η περαιτέρω πτώση του</w:t>
      </w:r>
      <w:r w:rsidR="00015566">
        <w:rPr>
          <w:sz w:val="20"/>
          <w:lang w:val="el-GR"/>
        </w:rPr>
        <w:t xml:space="preserve"> εποχικά διορθωμένο</w:t>
      </w:r>
      <w:r w:rsidR="00B632E4">
        <w:rPr>
          <w:sz w:val="20"/>
          <w:lang w:val="el-GR"/>
        </w:rPr>
        <w:t>υ</w:t>
      </w:r>
      <w:r w:rsidR="00015566">
        <w:rPr>
          <w:sz w:val="20"/>
          <w:lang w:val="el-GR"/>
        </w:rPr>
        <w:t xml:space="preserve"> ποσοστ</w:t>
      </w:r>
      <w:r w:rsidR="005B5011">
        <w:rPr>
          <w:sz w:val="20"/>
          <w:lang w:val="el-GR"/>
        </w:rPr>
        <w:t>ού</w:t>
      </w:r>
      <w:r w:rsidR="00015566">
        <w:rPr>
          <w:sz w:val="20"/>
          <w:lang w:val="el-GR"/>
        </w:rPr>
        <w:t xml:space="preserve"> της ανεργίας τον Φεβρουάριο,</w:t>
      </w:r>
      <w:r w:rsidR="00BF4BFF">
        <w:rPr>
          <w:sz w:val="20"/>
          <w:lang w:val="el-GR"/>
        </w:rPr>
        <w:t xml:space="preserve"> σε 12,8%, από 16,1% τον ίδιο μήνα του 2021 και 12,9% τον Ιανουάριο</w:t>
      </w:r>
      <w:r w:rsidR="00776092">
        <w:rPr>
          <w:sz w:val="20"/>
          <w:lang w:val="el-GR"/>
        </w:rPr>
        <w:t xml:space="preserve">. </w:t>
      </w:r>
      <w:r w:rsidR="00AB0693">
        <w:rPr>
          <w:sz w:val="20"/>
          <w:lang w:val="el-GR"/>
        </w:rPr>
        <w:t>Η μείωση της ανεργίας</w:t>
      </w:r>
      <w:r w:rsidR="00776092">
        <w:rPr>
          <w:sz w:val="20"/>
          <w:lang w:val="el-GR"/>
        </w:rPr>
        <w:t xml:space="preserve"> </w:t>
      </w:r>
      <w:r w:rsidR="00AB0693">
        <w:rPr>
          <w:sz w:val="20"/>
          <w:lang w:val="el-GR"/>
        </w:rPr>
        <w:t>προήλθε από την αξιοσημείωτη</w:t>
      </w:r>
      <w:r w:rsidR="00820B1A">
        <w:rPr>
          <w:sz w:val="20"/>
          <w:lang w:val="el-GR"/>
        </w:rPr>
        <w:t xml:space="preserve"> </w:t>
      </w:r>
      <w:r w:rsidR="0021001E">
        <w:rPr>
          <w:sz w:val="20"/>
          <w:lang w:val="el-GR"/>
        </w:rPr>
        <w:t>άνοδο των απασχολούμενων, κατά 12,4% ή 455,1 χιλ. άτομα</w:t>
      </w:r>
      <w:r w:rsidR="00776092">
        <w:rPr>
          <w:sz w:val="20"/>
          <w:lang w:val="el-GR"/>
        </w:rPr>
        <w:t xml:space="preserve">, </w:t>
      </w:r>
      <w:r w:rsidR="00AB0693">
        <w:rPr>
          <w:sz w:val="20"/>
          <w:lang w:val="el-GR"/>
        </w:rPr>
        <w:t>καθώς η</w:t>
      </w:r>
      <w:r w:rsidR="00015566">
        <w:rPr>
          <w:sz w:val="20"/>
          <w:lang w:val="el-GR"/>
        </w:rPr>
        <w:t xml:space="preserve"> τάσ</w:t>
      </w:r>
      <w:r w:rsidR="00820B1A">
        <w:rPr>
          <w:sz w:val="20"/>
          <w:lang w:val="el-GR"/>
        </w:rPr>
        <w:t xml:space="preserve">η </w:t>
      </w:r>
      <w:r w:rsidRPr="008E0E8C">
        <w:rPr>
          <w:sz w:val="20"/>
          <w:lang w:val="el-GR"/>
        </w:rPr>
        <w:t xml:space="preserve">που </w:t>
      </w:r>
      <w:r w:rsidR="00015566">
        <w:rPr>
          <w:sz w:val="20"/>
          <w:lang w:val="el-GR"/>
        </w:rPr>
        <w:t>καταγράφηκ</w:t>
      </w:r>
      <w:r w:rsidR="00820B1A">
        <w:rPr>
          <w:sz w:val="20"/>
          <w:lang w:val="el-GR"/>
        </w:rPr>
        <w:t>ε</w:t>
      </w:r>
      <w:r w:rsidR="00015566">
        <w:rPr>
          <w:sz w:val="20"/>
          <w:lang w:val="el-GR"/>
        </w:rPr>
        <w:t xml:space="preserve"> </w:t>
      </w:r>
      <w:r w:rsidRPr="008E0E8C">
        <w:rPr>
          <w:sz w:val="20"/>
          <w:lang w:val="el-GR"/>
        </w:rPr>
        <w:t>κατά τη</w:t>
      </w:r>
      <w:r w:rsidR="003B7855">
        <w:rPr>
          <w:sz w:val="20"/>
          <w:lang w:val="el-GR"/>
        </w:rPr>
        <w:t xml:space="preserve">ν πρώτη φάση </w:t>
      </w:r>
      <w:r w:rsidRPr="008E0E8C">
        <w:rPr>
          <w:sz w:val="20"/>
          <w:lang w:val="el-GR"/>
        </w:rPr>
        <w:t xml:space="preserve"> της πανδημικής κρίσης, με τη μετακίνηση απασχολούμενων και ανέργων </w:t>
      </w:r>
      <w:r w:rsidR="00015566">
        <w:rPr>
          <w:sz w:val="20"/>
          <w:lang w:val="el-GR"/>
        </w:rPr>
        <w:t>εκτός εργατικού δυναμικού</w:t>
      </w:r>
      <w:r w:rsidRPr="008E0E8C">
        <w:rPr>
          <w:sz w:val="20"/>
          <w:lang w:val="el-GR"/>
        </w:rPr>
        <w:t xml:space="preserve"> </w:t>
      </w:r>
      <w:r w:rsidR="00820B1A">
        <w:rPr>
          <w:sz w:val="20"/>
          <w:lang w:val="el-GR"/>
        </w:rPr>
        <w:t>έχει αντιστραφεί</w:t>
      </w:r>
      <w:r w:rsidR="00C50B83" w:rsidRPr="00C50B83">
        <w:rPr>
          <w:sz w:val="20"/>
          <w:lang w:val="el-GR"/>
        </w:rPr>
        <w:t xml:space="preserve"> </w:t>
      </w:r>
      <w:r w:rsidR="00C50B83">
        <w:rPr>
          <w:sz w:val="20"/>
          <w:lang w:val="el-GR"/>
        </w:rPr>
        <w:t>από τον Μάιο του 2021 και μετά</w:t>
      </w:r>
      <w:r w:rsidR="00776092">
        <w:rPr>
          <w:sz w:val="20"/>
          <w:lang w:val="el-GR"/>
        </w:rPr>
        <w:t>.</w:t>
      </w:r>
      <w:r w:rsidR="00820B1A">
        <w:rPr>
          <w:sz w:val="20"/>
          <w:lang w:val="el-GR"/>
        </w:rPr>
        <w:t xml:space="preserve"> </w:t>
      </w:r>
      <w:r w:rsidR="00B25E33">
        <w:rPr>
          <w:sz w:val="20"/>
          <w:lang w:val="el-GR"/>
        </w:rPr>
        <w:t>Συγκεκριμένα</w:t>
      </w:r>
      <w:r w:rsidR="003B7855">
        <w:rPr>
          <w:sz w:val="20"/>
          <w:lang w:val="el-GR"/>
        </w:rPr>
        <w:t>,</w:t>
      </w:r>
      <w:r w:rsidR="00B25E33">
        <w:rPr>
          <w:sz w:val="20"/>
          <w:lang w:val="el-GR"/>
        </w:rPr>
        <w:t xml:space="preserve"> οι άνεργοι μειώθηκαν κατά 99,5 χιλ. άτομα (-14,2%) τον Φεβρουάριο του 2021, σε σχέση με τον ίδιο μήνα πέρυσι, ενώ τα άτομα εκτός εργατικού δυναμικού</w:t>
      </w:r>
      <w:r w:rsidR="00855FCB">
        <w:rPr>
          <w:rStyle w:val="EndnoteReference"/>
          <w:sz w:val="20"/>
          <w:lang w:val="el-GR"/>
        </w:rPr>
        <w:endnoteReference w:id="1"/>
      </w:r>
      <w:r w:rsidR="00B25E33">
        <w:rPr>
          <w:sz w:val="20"/>
          <w:lang w:val="el-GR"/>
        </w:rPr>
        <w:t xml:space="preserve"> σημείωσαν αντίστοιχη πτώση κατά 388 χιλ. άτομα</w:t>
      </w:r>
      <w:r w:rsidR="00941D63">
        <w:rPr>
          <w:sz w:val="20"/>
          <w:lang w:val="el-GR"/>
        </w:rPr>
        <w:t>,</w:t>
      </w:r>
      <w:r w:rsidR="00B25E33">
        <w:rPr>
          <w:sz w:val="20"/>
          <w:lang w:val="el-GR"/>
        </w:rPr>
        <w:t xml:space="preserve"> ή 11,1%. </w:t>
      </w:r>
      <w:r w:rsidR="00335121">
        <w:rPr>
          <w:sz w:val="20"/>
          <w:lang w:val="el-GR"/>
        </w:rPr>
        <w:t>Επιπρόσθετα</w:t>
      </w:r>
      <w:r w:rsidR="00820B1A">
        <w:rPr>
          <w:sz w:val="20"/>
          <w:lang w:val="el-GR"/>
        </w:rPr>
        <w:t>, έχουν μειωθεί αξιοσημείωτα οι</w:t>
      </w:r>
      <w:r w:rsidR="00015566">
        <w:rPr>
          <w:sz w:val="20"/>
          <w:lang w:val="el-GR"/>
        </w:rPr>
        <w:t xml:space="preserve"> απουσ</w:t>
      </w:r>
      <w:r w:rsidR="00820B1A">
        <w:rPr>
          <w:sz w:val="20"/>
          <w:lang w:val="el-GR"/>
        </w:rPr>
        <w:t>ίες</w:t>
      </w:r>
      <w:r w:rsidR="00015566">
        <w:rPr>
          <w:sz w:val="20"/>
          <w:lang w:val="el-GR"/>
        </w:rPr>
        <w:t xml:space="preserve"> από την εργασία</w:t>
      </w:r>
      <w:r w:rsidR="00820B1A">
        <w:rPr>
          <w:sz w:val="20"/>
          <w:lang w:val="el-GR"/>
        </w:rPr>
        <w:t xml:space="preserve"> και έχ</w:t>
      </w:r>
      <w:r w:rsidR="001D2D8C">
        <w:rPr>
          <w:sz w:val="20"/>
          <w:lang w:val="el-GR"/>
        </w:rPr>
        <w:t>ει</w:t>
      </w:r>
      <w:r w:rsidR="00820B1A">
        <w:rPr>
          <w:sz w:val="20"/>
          <w:lang w:val="el-GR"/>
        </w:rPr>
        <w:t xml:space="preserve"> ανακάμψει ο μέσος όρος των ωρών εργασίας ανά εβδομάδα</w:t>
      </w:r>
      <w:r w:rsidR="00B25E33">
        <w:rPr>
          <w:sz w:val="20"/>
          <w:lang w:val="el-GR"/>
        </w:rPr>
        <w:t>, σύμφωνα με τα τελευταία διαθέσιμα στοιχεία του τέταρτου τριμήνου του 2021</w:t>
      </w:r>
      <w:r w:rsidR="00820B1A">
        <w:rPr>
          <w:sz w:val="20"/>
          <w:lang w:val="el-GR"/>
        </w:rPr>
        <w:t xml:space="preserve">. </w:t>
      </w:r>
    </w:p>
    <w:p w14:paraId="35DAC869" w14:textId="77777777" w:rsidR="001D2D8C" w:rsidRDefault="001D2D8C" w:rsidP="00025F1D">
      <w:pPr>
        <w:pStyle w:val="BodyText"/>
        <w:spacing w:line="250" w:lineRule="auto"/>
        <w:ind w:left="1758" w:right="227"/>
        <w:jc w:val="both"/>
        <w:rPr>
          <w:sz w:val="20"/>
          <w:lang w:val="el-GR"/>
        </w:rPr>
      </w:pPr>
    </w:p>
    <w:p w14:paraId="209950F2" w14:textId="188F1C23" w:rsidR="00A3277F" w:rsidRDefault="002B75B1" w:rsidP="00025F1D">
      <w:pPr>
        <w:pStyle w:val="BodyText"/>
        <w:spacing w:line="250" w:lineRule="auto"/>
        <w:ind w:left="1758" w:right="227"/>
        <w:jc w:val="both"/>
        <w:rPr>
          <w:sz w:val="20"/>
          <w:lang w:val="el-GR"/>
        </w:rPr>
      </w:pPr>
      <w:r w:rsidRPr="00E8103B">
        <w:rPr>
          <w:sz w:val="20"/>
          <w:lang w:val="el-GR"/>
        </w:rPr>
        <w:t xml:space="preserve">Το ποσοστό της απασχόλησης στην Ελλάδα -δηλαδή το ποσοστό των απασχολούμενων προς το συνολικό πληθυσμό- ανέκαμψε από την πτώση που σημείωσε κατά το πρώτο έτος της πανδημίας, υπερβαίνοντας </w:t>
      </w:r>
      <w:r w:rsidR="005B5011">
        <w:rPr>
          <w:sz w:val="20"/>
          <w:lang w:val="el-GR"/>
        </w:rPr>
        <w:t>τ</w:t>
      </w:r>
      <w:r w:rsidRPr="00E8103B">
        <w:rPr>
          <w:sz w:val="20"/>
          <w:lang w:val="el-GR"/>
        </w:rPr>
        <w:t>ο 2021 (57,3%) το αντίστοιχο ποσοστό του 2019 (56,5%). Αντίστοιχα στην Ευρωπαϊκή Ένωση, το ποσοστό της απασχόλησης επανήλθε το 2021 στο ίδιο επίπεδο που είχε κα</w:t>
      </w:r>
      <w:r w:rsidR="006C7D85" w:rsidRPr="00E8103B">
        <w:rPr>
          <w:sz w:val="20"/>
          <w:lang w:val="el-GR"/>
        </w:rPr>
        <w:t>ταγράψει το 2019</w:t>
      </w:r>
      <w:r w:rsidR="005B5011">
        <w:rPr>
          <w:sz w:val="20"/>
          <w:lang w:val="el-GR"/>
        </w:rPr>
        <w:t xml:space="preserve"> (68,4%)</w:t>
      </w:r>
      <w:r w:rsidR="006C7D85" w:rsidRPr="00E8103B">
        <w:rPr>
          <w:sz w:val="20"/>
          <w:lang w:val="el-GR"/>
        </w:rPr>
        <w:t xml:space="preserve">. </w:t>
      </w:r>
      <w:r w:rsidR="005B5011">
        <w:rPr>
          <w:sz w:val="20"/>
          <w:lang w:val="el-GR"/>
        </w:rPr>
        <w:t>Αντίθετα, σ</w:t>
      </w:r>
      <w:r w:rsidR="006C7D85" w:rsidRPr="00E8103B">
        <w:rPr>
          <w:sz w:val="20"/>
          <w:lang w:val="el-GR"/>
        </w:rPr>
        <w:t xml:space="preserve">ε αρκετές ανεπτυγμένες οικονομίες, μεταξύ των οποίων </w:t>
      </w:r>
      <w:r w:rsidR="005B5011">
        <w:rPr>
          <w:sz w:val="20"/>
          <w:lang w:val="el-GR"/>
        </w:rPr>
        <w:t>οι</w:t>
      </w:r>
      <w:r w:rsidR="006C7D85" w:rsidRPr="00E8103B">
        <w:rPr>
          <w:sz w:val="20"/>
          <w:lang w:val="el-GR"/>
        </w:rPr>
        <w:t xml:space="preserve"> ΗΠΑ και το Ηνωμένο Βασίλειο</w:t>
      </w:r>
      <w:r w:rsidR="005B5011">
        <w:rPr>
          <w:sz w:val="20"/>
          <w:lang w:val="el-GR"/>
        </w:rPr>
        <w:t>,</w:t>
      </w:r>
      <w:r w:rsidR="006C7D85" w:rsidRPr="00E8103B">
        <w:rPr>
          <w:sz w:val="20"/>
          <w:lang w:val="el-GR"/>
        </w:rPr>
        <w:t xml:space="preserve"> το ποσοστό απασχόλησης δεν έχει </w:t>
      </w:r>
      <w:r w:rsidR="005B5011">
        <w:rPr>
          <w:sz w:val="20"/>
          <w:lang w:val="el-GR"/>
        </w:rPr>
        <w:t>επιστρέψει σ</w:t>
      </w:r>
      <w:r w:rsidR="006C7D85" w:rsidRPr="00E8103B">
        <w:rPr>
          <w:sz w:val="20"/>
          <w:lang w:val="el-GR"/>
        </w:rPr>
        <w:t>τα προ</w:t>
      </w:r>
      <w:r w:rsidR="00941D63">
        <w:rPr>
          <w:sz w:val="20"/>
          <w:lang w:val="el-GR"/>
        </w:rPr>
        <w:t>-</w:t>
      </w:r>
      <w:r w:rsidR="006C7D85" w:rsidRPr="00E8103B">
        <w:rPr>
          <w:sz w:val="20"/>
          <w:lang w:val="el-GR"/>
        </w:rPr>
        <w:t>πανδημικά επίπεδα. Σε όλες τις ανωτέρω περιπτώσεις</w:t>
      </w:r>
      <w:r w:rsidR="00E8103B" w:rsidRPr="00E8103B">
        <w:rPr>
          <w:sz w:val="20"/>
          <w:lang w:val="el-GR"/>
        </w:rPr>
        <w:t>,</w:t>
      </w:r>
      <w:r w:rsidR="006C7D85" w:rsidRPr="00E8103B">
        <w:rPr>
          <w:sz w:val="20"/>
          <w:lang w:val="el-GR"/>
        </w:rPr>
        <w:t xml:space="preserve"> ωστόσο</w:t>
      </w:r>
      <w:r w:rsidR="00E8103B" w:rsidRPr="00E8103B">
        <w:rPr>
          <w:sz w:val="20"/>
          <w:lang w:val="el-GR"/>
        </w:rPr>
        <w:t>,</w:t>
      </w:r>
      <w:r w:rsidR="006C7D85" w:rsidRPr="00E8103B">
        <w:rPr>
          <w:sz w:val="20"/>
          <w:lang w:val="el-GR"/>
        </w:rPr>
        <w:t xml:space="preserve"> </w:t>
      </w:r>
      <w:r w:rsidR="001D2D8C" w:rsidRPr="00E8103B">
        <w:rPr>
          <w:sz w:val="20"/>
          <w:lang w:val="el-GR"/>
        </w:rPr>
        <w:t xml:space="preserve">παρατηρείται </w:t>
      </w:r>
      <w:r w:rsidR="00776092" w:rsidRPr="00E8103B">
        <w:rPr>
          <w:sz w:val="20"/>
          <w:lang w:val="el-GR"/>
        </w:rPr>
        <w:t xml:space="preserve">μία κοινή τάση </w:t>
      </w:r>
      <w:r w:rsidR="00C50B83" w:rsidRPr="00E8103B">
        <w:rPr>
          <w:sz w:val="20"/>
          <w:lang w:val="el-GR"/>
        </w:rPr>
        <w:t>που αφορά στην άνοδο των</w:t>
      </w:r>
      <w:r w:rsidR="001D2D8C" w:rsidRPr="00E8103B">
        <w:rPr>
          <w:sz w:val="20"/>
          <w:lang w:val="el-GR"/>
        </w:rPr>
        <w:t xml:space="preserve"> κεν</w:t>
      </w:r>
      <w:r w:rsidR="00C50B83" w:rsidRPr="00E8103B">
        <w:rPr>
          <w:sz w:val="20"/>
          <w:lang w:val="el-GR"/>
        </w:rPr>
        <w:t>ών</w:t>
      </w:r>
      <w:r w:rsidR="001D2D8C" w:rsidRPr="00E8103B">
        <w:rPr>
          <w:sz w:val="20"/>
          <w:lang w:val="el-GR"/>
        </w:rPr>
        <w:t xml:space="preserve"> θέσε</w:t>
      </w:r>
      <w:r w:rsidR="00C50B83" w:rsidRPr="00E8103B">
        <w:rPr>
          <w:sz w:val="20"/>
          <w:lang w:val="el-GR"/>
        </w:rPr>
        <w:t>ων</w:t>
      </w:r>
      <w:r w:rsidR="001D2D8C" w:rsidRPr="00E8103B">
        <w:rPr>
          <w:sz w:val="20"/>
          <w:lang w:val="el-GR"/>
        </w:rPr>
        <w:t xml:space="preserve"> εργασίας</w:t>
      </w:r>
      <w:r w:rsidR="0042411F" w:rsidRPr="003C3923">
        <w:rPr>
          <w:rStyle w:val="EndnoteReference"/>
          <w:sz w:val="18"/>
          <w:szCs w:val="18"/>
          <w:lang w:val="el-GR"/>
        </w:rPr>
        <w:endnoteReference w:id="2"/>
      </w:r>
      <w:r w:rsidR="006C7D85" w:rsidRPr="00E8103B">
        <w:rPr>
          <w:sz w:val="20"/>
          <w:lang w:val="el-GR"/>
        </w:rPr>
        <w:t>. Σ</w:t>
      </w:r>
      <w:r w:rsidR="00F9127B" w:rsidRPr="00E8103B">
        <w:rPr>
          <w:sz w:val="20"/>
          <w:lang w:val="el-GR"/>
        </w:rPr>
        <w:t xml:space="preserve">ύμφωνα με την πρόσφατη Έκθεση του </w:t>
      </w:r>
      <w:r w:rsidR="00941D63" w:rsidRPr="00E8103B">
        <w:rPr>
          <w:sz w:val="20"/>
          <w:lang w:val="el-GR"/>
        </w:rPr>
        <w:t>Διεθνούς</w:t>
      </w:r>
      <w:r w:rsidR="00F9127B" w:rsidRPr="00E8103B">
        <w:rPr>
          <w:sz w:val="20"/>
          <w:lang w:val="el-GR"/>
        </w:rPr>
        <w:t xml:space="preserve"> Νομισματικού Ταμείου (</w:t>
      </w:r>
      <w:r w:rsidR="00F9127B" w:rsidRPr="00E8103B">
        <w:rPr>
          <w:sz w:val="20"/>
        </w:rPr>
        <w:t>World</w:t>
      </w:r>
      <w:r w:rsidR="00F9127B" w:rsidRPr="00E8103B">
        <w:rPr>
          <w:sz w:val="20"/>
          <w:lang w:val="el-GR"/>
        </w:rPr>
        <w:t xml:space="preserve"> </w:t>
      </w:r>
      <w:r w:rsidR="00F9127B" w:rsidRPr="00E8103B">
        <w:rPr>
          <w:sz w:val="20"/>
        </w:rPr>
        <w:t>Economic</w:t>
      </w:r>
      <w:r w:rsidR="00F9127B" w:rsidRPr="00E8103B">
        <w:rPr>
          <w:sz w:val="20"/>
          <w:lang w:val="el-GR"/>
        </w:rPr>
        <w:t xml:space="preserve"> </w:t>
      </w:r>
      <w:r w:rsidR="00F9127B" w:rsidRPr="00E8103B">
        <w:rPr>
          <w:sz w:val="20"/>
        </w:rPr>
        <w:t>Outlook</w:t>
      </w:r>
      <w:r w:rsidR="00F9127B" w:rsidRPr="00E8103B">
        <w:rPr>
          <w:sz w:val="20"/>
          <w:lang w:val="el-GR"/>
        </w:rPr>
        <w:t xml:space="preserve">, </w:t>
      </w:r>
      <w:r w:rsidR="00F9127B" w:rsidRPr="00E8103B">
        <w:rPr>
          <w:sz w:val="20"/>
        </w:rPr>
        <w:t>April</w:t>
      </w:r>
      <w:r w:rsidR="00F9127B" w:rsidRPr="00E8103B">
        <w:rPr>
          <w:sz w:val="20"/>
          <w:lang w:val="el-GR"/>
        </w:rPr>
        <w:t xml:space="preserve"> 2022)</w:t>
      </w:r>
      <w:r w:rsidR="005B5011">
        <w:rPr>
          <w:sz w:val="20"/>
          <w:lang w:val="el-GR"/>
        </w:rPr>
        <w:t>,</w:t>
      </w:r>
      <w:r w:rsidR="006C7D85" w:rsidRPr="00E8103B">
        <w:rPr>
          <w:sz w:val="20"/>
          <w:lang w:val="el-GR"/>
        </w:rPr>
        <w:t xml:space="preserve"> </w:t>
      </w:r>
      <w:r w:rsidR="00941D63">
        <w:rPr>
          <w:sz w:val="20"/>
          <w:lang w:val="el-GR"/>
        </w:rPr>
        <w:t xml:space="preserve">ορισμένοι </w:t>
      </w:r>
    </w:p>
    <w:p w14:paraId="45373BDD" w14:textId="77777777" w:rsidR="000B77E0" w:rsidRDefault="000B77E0" w:rsidP="00025F1D">
      <w:pPr>
        <w:pStyle w:val="BodyText"/>
        <w:spacing w:line="250" w:lineRule="auto"/>
        <w:ind w:left="1758" w:right="227"/>
        <w:jc w:val="both"/>
        <w:rPr>
          <w:sz w:val="20"/>
          <w:lang w:val="el-GR"/>
        </w:rPr>
      </w:pPr>
    </w:p>
    <w:p w14:paraId="05E9F31D" w14:textId="5D12A543" w:rsidR="00E8103B" w:rsidRPr="005F1739" w:rsidRDefault="00BA7B74" w:rsidP="00025F1D">
      <w:pPr>
        <w:pStyle w:val="BodyText"/>
        <w:spacing w:line="250" w:lineRule="auto"/>
        <w:ind w:left="1758" w:right="227"/>
        <w:jc w:val="both"/>
        <w:rPr>
          <w:sz w:val="20"/>
          <w:lang w:val="el-GR"/>
        </w:rPr>
      </w:pPr>
      <w:r>
        <w:rPr>
          <w:noProof/>
          <w:lang w:eastAsia="el-GR"/>
        </w:rPr>
        <mc:AlternateContent>
          <mc:Choice Requires="wpg">
            <w:drawing>
              <wp:anchor distT="0" distB="0" distL="114300" distR="114300" simplePos="0" relativeHeight="251678720" behindDoc="1" locked="0" layoutInCell="1" allowOverlap="1" wp14:anchorId="4408553E" wp14:editId="54176F4B">
                <wp:simplePos x="0" y="0"/>
                <wp:positionH relativeFrom="margin">
                  <wp:posOffset>6985</wp:posOffset>
                </wp:positionH>
                <wp:positionV relativeFrom="paragraph">
                  <wp:posOffset>27305</wp:posOffset>
                </wp:positionV>
                <wp:extent cx="7199630" cy="3239770"/>
                <wp:effectExtent l="0" t="0" r="1270" b="0"/>
                <wp:wrapNone/>
                <wp:docPr id="10"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39770"/>
                          <a:chOff x="0" y="0"/>
                          <a:chExt cx="71804" cy="26289"/>
                        </a:xfrm>
                      </wpg:grpSpPr>
                      <wps:wsp>
                        <wps:cNvPr id="13"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E2525" w14:textId="77777777" w:rsidR="0042411F" w:rsidRPr="005C3E1C" w:rsidRDefault="0042411F" w:rsidP="0099192D">
                              <w:pPr>
                                <w:jc w:val="center"/>
                                <w:rPr>
                                  <w:rFonts w:ascii="Arial" w:hAnsi="Arial" w:cs="Arial"/>
                                  <w:color w:val="E24C37"/>
                                  <w:spacing w:val="-4"/>
                                  <w:sz w:val="18"/>
                                  <w:lang w:val="en-US"/>
                                </w:rPr>
                              </w:pPr>
                              <w:r w:rsidRPr="0099192D">
                                <w:rPr>
                                  <w:rFonts w:ascii="Arial" w:hAnsi="Arial" w:cs="Arial"/>
                                  <w:color w:val="E24C37"/>
                                  <w:spacing w:val="-4"/>
                                  <w:sz w:val="18"/>
                                  <w:lang w:val="en-US"/>
                                </w:rPr>
                                <w:br/>
                              </w:r>
                              <w:r w:rsidRPr="000753F7">
                                <w:rPr>
                                  <w:rFonts w:ascii="Arial" w:hAnsi="Arial" w:cs="Arial"/>
                                  <w:color w:val="E24C37"/>
                                  <w:spacing w:val="-4"/>
                                  <w:sz w:val="18"/>
                                </w:rPr>
                                <w:t>ΓΡΑΦΗΜΑ</w:t>
                              </w:r>
                              <w:r w:rsidRPr="005C3E1C">
                                <w:rPr>
                                  <w:rFonts w:ascii="Arial" w:hAnsi="Arial" w:cs="Arial"/>
                                  <w:color w:val="E24C37"/>
                                  <w:spacing w:val="-4"/>
                                  <w:sz w:val="18"/>
                                  <w:lang w:val="en-US"/>
                                </w:rPr>
                                <w:t xml:space="preserve"> </w:t>
                              </w:r>
                              <w:r>
                                <w:rPr>
                                  <w:rFonts w:ascii="Arial" w:hAnsi="Arial" w:cs="Arial"/>
                                  <w:color w:val="E24C37"/>
                                  <w:spacing w:val="-4"/>
                                  <w:sz w:val="18"/>
                                  <w:lang w:val="en-US"/>
                                </w:rPr>
                                <w:t>1</w:t>
                              </w:r>
                            </w:p>
                            <w:p w14:paraId="43F3C81E" w14:textId="77777777" w:rsidR="0042411F" w:rsidRPr="005C3E1C" w:rsidRDefault="0042411F" w:rsidP="0099192D">
                              <w:pPr>
                                <w:jc w:val="center"/>
                                <w:rPr>
                                  <w:rFonts w:ascii="Arial" w:hAnsi="Arial" w:cs="Arial"/>
                                  <w:color w:val="E24C37"/>
                                  <w:spacing w:val="-4"/>
                                  <w:sz w:val="18"/>
                                  <w:lang w:val="en-US"/>
                                </w:rPr>
                              </w:pPr>
                            </w:p>
                            <w:p w14:paraId="7A511244" w14:textId="77777777" w:rsidR="0042411F" w:rsidRPr="005C3E1C" w:rsidRDefault="0042411F" w:rsidP="0099192D">
                              <w:pPr>
                                <w:jc w:val="center"/>
                                <w:rPr>
                                  <w:rFonts w:ascii="Arial" w:hAnsi="Arial" w:cs="Arial"/>
                                  <w:color w:val="E24C37"/>
                                  <w:spacing w:val="-4"/>
                                  <w:sz w:val="18"/>
                                  <w:lang w:val="en-US"/>
                                </w:rPr>
                              </w:pPr>
                            </w:p>
                            <w:p w14:paraId="1336C613" w14:textId="77777777" w:rsidR="0042411F" w:rsidRPr="005C3E1C" w:rsidRDefault="0042411F" w:rsidP="0099192D">
                              <w:pPr>
                                <w:jc w:val="center"/>
                                <w:rPr>
                                  <w:rFonts w:ascii="Arial" w:hAnsi="Arial" w:cs="Arial"/>
                                  <w:color w:val="E24C37"/>
                                  <w:spacing w:val="-4"/>
                                  <w:sz w:val="18"/>
                                  <w:lang w:val="en-US"/>
                                </w:rPr>
                              </w:pPr>
                            </w:p>
                            <w:p w14:paraId="375974AF" w14:textId="77777777" w:rsidR="0042411F" w:rsidRPr="005C3E1C" w:rsidRDefault="0042411F" w:rsidP="0099192D">
                              <w:pPr>
                                <w:jc w:val="center"/>
                                <w:rPr>
                                  <w:rFonts w:ascii="Arial" w:hAnsi="Arial" w:cs="Arial"/>
                                  <w:color w:val="E24C37"/>
                                  <w:spacing w:val="-4"/>
                                  <w:sz w:val="18"/>
                                  <w:lang w:val="en-US"/>
                                </w:rPr>
                              </w:pPr>
                            </w:p>
                            <w:p w14:paraId="7DDE36BC" w14:textId="77777777" w:rsidR="0042411F" w:rsidRPr="005C3E1C" w:rsidRDefault="0042411F" w:rsidP="0099192D">
                              <w:pPr>
                                <w:jc w:val="center"/>
                                <w:rPr>
                                  <w:rFonts w:ascii="Arial" w:hAnsi="Arial" w:cs="Arial"/>
                                  <w:color w:val="E24C37"/>
                                  <w:spacing w:val="-4"/>
                                  <w:sz w:val="18"/>
                                  <w:lang w:val="en-US"/>
                                </w:rPr>
                              </w:pPr>
                            </w:p>
                            <w:p w14:paraId="50E6D058" w14:textId="77777777" w:rsidR="0042411F" w:rsidRPr="005C3E1C" w:rsidRDefault="0042411F" w:rsidP="0099192D">
                              <w:pPr>
                                <w:jc w:val="center"/>
                                <w:rPr>
                                  <w:rFonts w:ascii="Arial" w:hAnsi="Arial" w:cs="Arial"/>
                                  <w:color w:val="E24C37"/>
                                  <w:spacing w:val="-4"/>
                                  <w:sz w:val="18"/>
                                  <w:lang w:val="en-US"/>
                                </w:rPr>
                              </w:pPr>
                            </w:p>
                            <w:p w14:paraId="41D39829" w14:textId="77777777" w:rsidR="0042411F" w:rsidRPr="005C3E1C" w:rsidRDefault="0042411F" w:rsidP="0099192D">
                              <w:pPr>
                                <w:jc w:val="center"/>
                                <w:rPr>
                                  <w:rFonts w:ascii="Arial" w:hAnsi="Arial" w:cs="Arial"/>
                                  <w:color w:val="E24C37"/>
                                  <w:spacing w:val="-4"/>
                                  <w:sz w:val="18"/>
                                  <w:lang w:val="en-US"/>
                                </w:rPr>
                              </w:pPr>
                            </w:p>
                            <w:p w14:paraId="6D812EB7" w14:textId="77777777" w:rsidR="0042411F" w:rsidRPr="00D9102C" w:rsidRDefault="0042411F" w:rsidP="0099192D">
                              <w:pPr>
                                <w:jc w:val="center"/>
                                <w:rPr>
                                  <w:rFonts w:ascii="Arial" w:hAnsi="Arial" w:cs="Arial"/>
                                  <w:color w:val="000000"/>
                                  <w:sz w:val="18"/>
                                  <w:lang w:val="en-US"/>
                                </w:rPr>
                              </w:pPr>
                              <w:r w:rsidRPr="003F4835">
                                <w:rPr>
                                  <w:rFonts w:ascii="Arial" w:hAnsi="Arial" w:cs="Arial"/>
                                  <w:color w:val="000000"/>
                                  <w:spacing w:val="-4"/>
                                  <w:sz w:val="18"/>
                                </w:rPr>
                                <w:t>Πηγή</w:t>
                              </w:r>
                              <w:r w:rsidRPr="005C3E1C">
                                <w:rPr>
                                  <w:rFonts w:ascii="Arial" w:hAnsi="Arial" w:cs="Arial"/>
                                  <w:color w:val="000000"/>
                                  <w:spacing w:val="-4"/>
                                  <w:sz w:val="18"/>
                                  <w:lang w:val="en-US"/>
                                </w:rPr>
                                <w:t xml:space="preserve">: </w:t>
                              </w:r>
                              <w:r>
                                <w:rPr>
                                  <w:rFonts w:ascii="Arial" w:hAnsi="Arial" w:cs="Arial"/>
                                  <w:color w:val="000000"/>
                                  <w:spacing w:val="-4"/>
                                  <w:sz w:val="18"/>
                                  <w:lang w:val="en-US"/>
                                </w:rPr>
                                <w:t>Eurostat</w:t>
                              </w:r>
                              <w:r w:rsidRPr="005C3E1C">
                                <w:rPr>
                                  <w:rFonts w:ascii="Arial" w:hAnsi="Arial" w:cs="Arial"/>
                                  <w:color w:val="000000"/>
                                  <w:spacing w:val="-4"/>
                                  <w:sz w:val="18"/>
                                  <w:lang w:val="en-US"/>
                                </w:rPr>
                                <w:t xml:space="preserve">, </w:t>
                              </w:r>
                              <w:r>
                                <w:rPr>
                                  <w:rFonts w:ascii="Arial" w:hAnsi="Arial" w:cs="Arial"/>
                                  <w:color w:val="000000"/>
                                  <w:spacing w:val="-4"/>
                                  <w:sz w:val="18"/>
                                </w:rPr>
                                <w:t>Υπολογισμοί</w:t>
                              </w:r>
                              <w:r w:rsidRPr="00D9102C">
                                <w:rPr>
                                  <w:rFonts w:ascii="Arial" w:hAnsi="Arial" w:cs="Arial"/>
                                  <w:color w:val="000000"/>
                                  <w:spacing w:val="-4"/>
                                  <w:sz w:val="18"/>
                                  <w:lang w:val="en-US"/>
                                </w:rPr>
                                <w:t xml:space="preserve"> </w:t>
                              </w:r>
                              <w:r>
                                <w:rPr>
                                  <w:rFonts w:ascii="Arial" w:hAnsi="Arial" w:cs="Arial"/>
                                  <w:color w:val="000000"/>
                                  <w:spacing w:val="-4"/>
                                  <w:sz w:val="18"/>
                                  <w:lang w:val="en-US"/>
                                </w:rPr>
                                <w:t>Alpha</w:t>
                              </w:r>
                              <w:r w:rsidRPr="00D9102C">
                                <w:rPr>
                                  <w:rFonts w:ascii="Arial" w:hAnsi="Arial" w:cs="Arial"/>
                                  <w:color w:val="000000"/>
                                  <w:spacing w:val="-4"/>
                                  <w:sz w:val="18"/>
                                  <w:lang w:val="en-US"/>
                                </w:rPr>
                                <w:t xml:space="preserve"> </w:t>
                              </w:r>
                              <w:r>
                                <w:rPr>
                                  <w:rFonts w:ascii="Arial" w:hAnsi="Arial" w:cs="Arial"/>
                                  <w:color w:val="000000"/>
                                  <w:spacing w:val="-4"/>
                                  <w:sz w:val="18"/>
                                  <w:lang w:val="en-US"/>
                                </w:rPr>
                                <w:t>Bank</w:t>
                              </w:r>
                              <w:r w:rsidRPr="00D9102C">
                                <w:rPr>
                                  <w:rFonts w:ascii="Arial" w:hAnsi="Arial" w:cs="Arial"/>
                                  <w:color w:val="000000"/>
                                  <w:spacing w:val="-4"/>
                                  <w:sz w:val="18"/>
                                  <w:lang w:val="en-US"/>
                                </w:rPr>
                                <w:t xml:space="preserve"> </w:t>
                              </w:r>
                              <w:r>
                                <w:rPr>
                                  <w:rFonts w:ascii="Arial" w:hAnsi="Arial" w:cs="Arial"/>
                                  <w:color w:val="000000"/>
                                  <w:spacing w:val="-4"/>
                                  <w:sz w:val="18"/>
                                  <w:lang w:val="en-US"/>
                                </w:rPr>
                                <w:t>Economic Research Division</w:t>
                              </w:r>
                            </w:p>
                            <w:p w14:paraId="0FEA09CF" w14:textId="77777777" w:rsidR="0042411F" w:rsidRPr="005C3E1C" w:rsidRDefault="0042411F" w:rsidP="0099192D">
                              <w:pPr>
                                <w:jc w:val="center"/>
                                <w:rPr>
                                  <w:rFonts w:ascii="Arial" w:hAnsi="Arial" w:cs="Arial"/>
                                  <w:color w:val="C00000"/>
                                  <w:sz w:val="18"/>
                                  <w:lang w:val="en-US"/>
                                </w:rPr>
                              </w:pPr>
                            </w:p>
                          </w:txbxContent>
                        </wps:txbx>
                        <wps:bodyPr rot="0" vert="horz" wrap="square" lIns="91440" tIns="45720" rIns="91440" bIns="45720" anchor="t" anchorCtr="0" upright="1">
                          <a:noAutofit/>
                        </wps:bodyPr>
                      </wps:wsp>
                      <wps:wsp>
                        <wps:cNvPr id="14"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871042" w14:textId="7238357F" w:rsidR="0042411F" w:rsidRDefault="0042411F" w:rsidP="0099192D">
                              <w:pPr>
                                <w:tabs>
                                  <w:tab w:val="left" w:pos="2410"/>
                                </w:tabs>
                                <w:spacing w:after="0" w:line="240" w:lineRule="auto"/>
                                <w:rPr>
                                  <w:rFonts w:ascii="Arial" w:eastAsia="Arial" w:hAnsi="Arial" w:cs="Arial"/>
                                  <w:color w:val="0E3B70"/>
                                  <w:sz w:val="20"/>
                                  <w:szCs w:val="20"/>
                                </w:rPr>
                              </w:pPr>
                              <w:r w:rsidRPr="006C3570">
                                <w:rPr>
                                  <w:rFonts w:ascii="Arial" w:eastAsia="Arial" w:hAnsi="Arial" w:cs="Arial"/>
                                  <w:color w:val="0E3B70"/>
                                  <w:sz w:val="20"/>
                                  <w:szCs w:val="20"/>
                                </w:rPr>
                                <w:t xml:space="preserve">Ποσοστό Κενών Θέσεων και Ανεργίας στην Ελλάδα, Καμπύλη Beveridge, </w:t>
                              </w:r>
                              <w:r w:rsidR="00A06DC1">
                                <w:rPr>
                                  <w:rFonts w:ascii="Arial" w:eastAsia="Arial" w:hAnsi="Arial" w:cs="Arial"/>
                                  <w:color w:val="0E3B70"/>
                                  <w:sz w:val="20"/>
                                  <w:szCs w:val="20"/>
                                  <w:lang w:val="en-US"/>
                                </w:rPr>
                                <w:t>Q</w:t>
                              </w:r>
                              <w:r w:rsidR="00A06DC1" w:rsidRPr="00A06DC1">
                                <w:rPr>
                                  <w:rFonts w:ascii="Arial" w:eastAsia="Arial" w:hAnsi="Arial" w:cs="Arial"/>
                                  <w:color w:val="0E3B70"/>
                                  <w:sz w:val="20"/>
                                  <w:szCs w:val="20"/>
                                </w:rPr>
                                <w:t>4</w:t>
                              </w:r>
                              <w:r w:rsidRPr="006C3570">
                                <w:rPr>
                                  <w:rFonts w:ascii="Arial" w:eastAsia="Arial" w:hAnsi="Arial" w:cs="Arial"/>
                                  <w:color w:val="0E3B70"/>
                                  <w:sz w:val="20"/>
                                  <w:szCs w:val="20"/>
                                </w:rPr>
                                <w:t>20</w:t>
                              </w:r>
                              <w:r>
                                <w:rPr>
                                  <w:rFonts w:ascii="Arial" w:eastAsia="Arial" w:hAnsi="Arial" w:cs="Arial"/>
                                  <w:color w:val="0E3B70"/>
                                  <w:sz w:val="20"/>
                                  <w:szCs w:val="20"/>
                                </w:rPr>
                                <w:t>09</w:t>
                              </w:r>
                              <w:r w:rsidRPr="006C3570">
                                <w:rPr>
                                  <w:rFonts w:ascii="Arial" w:eastAsia="Arial" w:hAnsi="Arial" w:cs="Arial"/>
                                  <w:color w:val="0E3B70"/>
                                  <w:sz w:val="20"/>
                                  <w:szCs w:val="20"/>
                                </w:rPr>
                                <w:t xml:space="preserve"> </w:t>
                              </w:r>
                              <w:r w:rsidR="00A06DC1">
                                <w:rPr>
                                  <w:rFonts w:ascii="Arial" w:eastAsia="Arial" w:hAnsi="Arial" w:cs="Arial"/>
                                  <w:color w:val="0E3B70"/>
                                  <w:sz w:val="20"/>
                                  <w:szCs w:val="20"/>
                                </w:rPr>
                                <w:t>–</w:t>
                              </w:r>
                              <w:r w:rsidRPr="006C3570">
                                <w:rPr>
                                  <w:rFonts w:ascii="Arial" w:eastAsia="Arial" w:hAnsi="Arial" w:cs="Arial"/>
                                  <w:color w:val="0E3B70"/>
                                  <w:sz w:val="20"/>
                                  <w:szCs w:val="20"/>
                                </w:rPr>
                                <w:t xml:space="preserve"> </w:t>
                              </w:r>
                              <w:r w:rsidR="00A06DC1">
                                <w:rPr>
                                  <w:rFonts w:ascii="Arial" w:eastAsia="Arial" w:hAnsi="Arial" w:cs="Arial"/>
                                  <w:color w:val="0E3B70"/>
                                  <w:sz w:val="20"/>
                                  <w:szCs w:val="20"/>
                                  <w:lang w:val="en-US"/>
                                </w:rPr>
                                <w:t>Q</w:t>
                              </w:r>
                              <w:r w:rsidR="00A06DC1" w:rsidRPr="00A06DC1">
                                <w:rPr>
                                  <w:rFonts w:ascii="Arial" w:eastAsia="Arial" w:hAnsi="Arial" w:cs="Arial"/>
                                  <w:color w:val="0E3B70"/>
                                  <w:sz w:val="20"/>
                                  <w:szCs w:val="20"/>
                                </w:rPr>
                                <w:t>4</w:t>
                              </w:r>
                              <w:r w:rsidRPr="006C3570">
                                <w:rPr>
                                  <w:rFonts w:ascii="Arial" w:eastAsia="Arial" w:hAnsi="Arial" w:cs="Arial"/>
                                  <w:color w:val="0E3B70"/>
                                  <w:sz w:val="20"/>
                                  <w:szCs w:val="20"/>
                                </w:rPr>
                                <w:t>20</w:t>
                              </w:r>
                              <w:r>
                                <w:rPr>
                                  <w:rFonts w:ascii="Arial" w:eastAsia="Arial" w:hAnsi="Arial" w:cs="Arial"/>
                                  <w:color w:val="0E3B70"/>
                                  <w:sz w:val="20"/>
                                  <w:szCs w:val="20"/>
                                </w:rPr>
                                <w:t>21</w:t>
                              </w:r>
                              <w:r w:rsidRPr="006C3570">
                                <w:rPr>
                                  <w:rFonts w:ascii="Arial" w:eastAsia="Arial" w:hAnsi="Arial" w:cs="Arial"/>
                                  <w:color w:val="0E3B70"/>
                                  <w:sz w:val="20"/>
                                  <w:szCs w:val="20"/>
                                </w:rPr>
                                <w:t xml:space="preserve"> (μέσοι όροι τεσσάρων τριμήνων) </w:t>
                              </w:r>
                              <w:r w:rsidRPr="00D75593">
                                <w:rPr>
                                  <w:rFonts w:ascii="Arial" w:eastAsia="Arial" w:hAnsi="Arial" w:cs="Arial"/>
                                  <w:noProof/>
                                  <w:color w:val="0E3B70"/>
                                  <w:sz w:val="20"/>
                                  <w:szCs w:val="20"/>
                                  <w:lang w:eastAsia="el-GR"/>
                                </w:rPr>
                                <w:drawing>
                                  <wp:inline distT="0" distB="0" distL="0" distR="0" wp14:anchorId="52840A57" wp14:editId="2E8D8752">
                                    <wp:extent cx="5897880" cy="469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8878772" w14:textId="288CD547" w:rsidR="0042411F" w:rsidRDefault="0042411F" w:rsidP="0099192D">
                              <w:pPr>
                                <w:tabs>
                                  <w:tab w:val="left" w:pos="2410"/>
                                </w:tabs>
                                <w:spacing w:after="0" w:line="240" w:lineRule="auto"/>
                                <w:rPr>
                                  <w:rFonts w:ascii="Arial" w:eastAsia="Arial" w:hAnsi="Arial" w:cs="Arial"/>
                                  <w:color w:val="0E3B70"/>
                                  <w:sz w:val="20"/>
                                  <w:szCs w:val="20"/>
                                </w:rPr>
                              </w:pPr>
                              <w:r w:rsidRPr="00335121">
                                <w:rPr>
                                  <w:noProof/>
                                </w:rPr>
                                <w:drawing>
                                  <wp:inline distT="0" distB="0" distL="0" distR="0" wp14:anchorId="2D296838" wp14:editId="68F560BB">
                                    <wp:extent cx="5667375" cy="26485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2648585"/>
                                            </a:xfrm>
                                            <a:prstGeom prst="rect">
                                              <a:avLst/>
                                            </a:prstGeom>
                                            <a:noFill/>
                                            <a:ln>
                                              <a:noFill/>
                                            </a:ln>
                                          </pic:spPr>
                                        </pic:pic>
                                      </a:graphicData>
                                    </a:graphic>
                                  </wp:inline>
                                </w:drawing>
                              </w:r>
                            </w:p>
                            <w:p w14:paraId="02640798" w14:textId="77777777" w:rsidR="0042411F" w:rsidRDefault="0042411F" w:rsidP="0099192D"/>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408553E" id="Group 399" o:spid="_x0000_s1026" style="position:absolute;left:0;text-align:left;margin-left:.55pt;margin-top:2.15pt;width:566.9pt;height:255.1pt;z-index:-251637760;mso-position-horizontal-relative:margin;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">
                <v:rect id="Rectangle 24" o:spid="_x0000_s1027"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" fillcolor="#e5e4de" stroked="f">
                  <v:textbox>
                    <w:txbxContent>
                      <w:p w14:paraId="0F4E2525" w14:textId="77777777" w:rsidR="0042411F" w:rsidRPr="005C3E1C" w:rsidRDefault="0042411F" w:rsidP="0099192D">
                        <w:pPr>
                          <w:jc w:val="center"/>
                          <w:rPr>
                            <w:rFonts w:ascii="Arial" w:hAnsi="Arial" w:cs="Arial"/>
                            <w:color w:val="E24C37"/>
                            <w:spacing w:val="-4"/>
                            <w:sz w:val="18"/>
                            <w:lang w:val="en-US"/>
                          </w:rPr>
                        </w:pPr>
                        <w:r w:rsidRPr="0099192D">
                          <w:rPr>
                            <w:rFonts w:ascii="Arial" w:hAnsi="Arial" w:cs="Arial"/>
                            <w:color w:val="E24C37"/>
                            <w:spacing w:val="-4"/>
                            <w:sz w:val="18"/>
                            <w:lang w:val="en-US"/>
                          </w:rPr>
                          <w:br/>
                        </w:r>
                        <w:r w:rsidRPr="000753F7">
                          <w:rPr>
                            <w:rFonts w:ascii="Arial" w:hAnsi="Arial" w:cs="Arial"/>
                            <w:color w:val="E24C37"/>
                            <w:spacing w:val="-4"/>
                            <w:sz w:val="18"/>
                          </w:rPr>
                          <w:t>ΓΡΑΦΗΜΑ</w:t>
                        </w:r>
                        <w:r w:rsidRPr="005C3E1C">
                          <w:rPr>
                            <w:rFonts w:ascii="Arial" w:hAnsi="Arial" w:cs="Arial"/>
                            <w:color w:val="E24C37"/>
                            <w:spacing w:val="-4"/>
                            <w:sz w:val="18"/>
                            <w:lang w:val="en-US"/>
                          </w:rPr>
                          <w:t xml:space="preserve"> </w:t>
                        </w:r>
                        <w:r>
                          <w:rPr>
                            <w:rFonts w:ascii="Arial" w:hAnsi="Arial" w:cs="Arial"/>
                            <w:color w:val="E24C37"/>
                            <w:spacing w:val="-4"/>
                            <w:sz w:val="18"/>
                            <w:lang w:val="en-US"/>
                          </w:rPr>
                          <w:t>1</w:t>
                        </w:r>
                      </w:p>
                      <w:p w14:paraId="43F3C81E" w14:textId="77777777" w:rsidR="0042411F" w:rsidRPr="005C3E1C" w:rsidRDefault="0042411F" w:rsidP="0099192D">
                        <w:pPr>
                          <w:jc w:val="center"/>
                          <w:rPr>
                            <w:rFonts w:ascii="Arial" w:hAnsi="Arial" w:cs="Arial"/>
                            <w:color w:val="E24C37"/>
                            <w:spacing w:val="-4"/>
                            <w:sz w:val="18"/>
                            <w:lang w:val="en-US"/>
                          </w:rPr>
                        </w:pPr>
                      </w:p>
                      <w:p w14:paraId="7A511244" w14:textId="77777777" w:rsidR="0042411F" w:rsidRPr="005C3E1C" w:rsidRDefault="0042411F" w:rsidP="0099192D">
                        <w:pPr>
                          <w:jc w:val="center"/>
                          <w:rPr>
                            <w:rFonts w:ascii="Arial" w:hAnsi="Arial" w:cs="Arial"/>
                            <w:color w:val="E24C37"/>
                            <w:spacing w:val="-4"/>
                            <w:sz w:val="18"/>
                            <w:lang w:val="en-US"/>
                          </w:rPr>
                        </w:pPr>
                      </w:p>
                      <w:p w14:paraId="1336C613" w14:textId="77777777" w:rsidR="0042411F" w:rsidRPr="005C3E1C" w:rsidRDefault="0042411F" w:rsidP="0099192D">
                        <w:pPr>
                          <w:jc w:val="center"/>
                          <w:rPr>
                            <w:rFonts w:ascii="Arial" w:hAnsi="Arial" w:cs="Arial"/>
                            <w:color w:val="E24C37"/>
                            <w:spacing w:val="-4"/>
                            <w:sz w:val="18"/>
                            <w:lang w:val="en-US"/>
                          </w:rPr>
                        </w:pPr>
                      </w:p>
                      <w:p w14:paraId="375974AF" w14:textId="77777777" w:rsidR="0042411F" w:rsidRPr="005C3E1C" w:rsidRDefault="0042411F" w:rsidP="0099192D">
                        <w:pPr>
                          <w:jc w:val="center"/>
                          <w:rPr>
                            <w:rFonts w:ascii="Arial" w:hAnsi="Arial" w:cs="Arial"/>
                            <w:color w:val="E24C37"/>
                            <w:spacing w:val="-4"/>
                            <w:sz w:val="18"/>
                            <w:lang w:val="en-US"/>
                          </w:rPr>
                        </w:pPr>
                      </w:p>
                      <w:p w14:paraId="7DDE36BC" w14:textId="77777777" w:rsidR="0042411F" w:rsidRPr="005C3E1C" w:rsidRDefault="0042411F" w:rsidP="0099192D">
                        <w:pPr>
                          <w:jc w:val="center"/>
                          <w:rPr>
                            <w:rFonts w:ascii="Arial" w:hAnsi="Arial" w:cs="Arial"/>
                            <w:color w:val="E24C37"/>
                            <w:spacing w:val="-4"/>
                            <w:sz w:val="18"/>
                            <w:lang w:val="en-US"/>
                          </w:rPr>
                        </w:pPr>
                      </w:p>
                      <w:p w14:paraId="50E6D058" w14:textId="77777777" w:rsidR="0042411F" w:rsidRPr="005C3E1C" w:rsidRDefault="0042411F" w:rsidP="0099192D">
                        <w:pPr>
                          <w:jc w:val="center"/>
                          <w:rPr>
                            <w:rFonts w:ascii="Arial" w:hAnsi="Arial" w:cs="Arial"/>
                            <w:color w:val="E24C37"/>
                            <w:spacing w:val="-4"/>
                            <w:sz w:val="18"/>
                            <w:lang w:val="en-US"/>
                          </w:rPr>
                        </w:pPr>
                      </w:p>
                      <w:p w14:paraId="41D39829" w14:textId="77777777" w:rsidR="0042411F" w:rsidRPr="005C3E1C" w:rsidRDefault="0042411F" w:rsidP="0099192D">
                        <w:pPr>
                          <w:jc w:val="center"/>
                          <w:rPr>
                            <w:rFonts w:ascii="Arial" w:hAnsi="Arial" w:cs="Arial"/>
                            <w:color w:val="E24C37"/>
                            <w:spacing w:val="-4"/>
                            <w:sz w:val="18"/>
                            <w:lang w:val="en-US"/>
                          </w:rPr>
                        </w:pPr>
                      </w:p>
                      <w:p w14:paraId="6D812EB7" w14:textId="77777777" w:rsidR="0042411F" w:rsidRPr="00D9102C" w:rsidRDefault="0042411F" w:rsidP="0099192D">
                        <w:pPr>
                          <w:jc w:val="center"/>
                          <w:rPr>
                            <w:rFonts w:ascii="Arial" w:hAnsi="Arial" w:cs="Arial"/>
                            <w:color w:val="000000"/>
                            <w:sz w:val="18"/>
                            <w:lang w:val="en-US"/>
                          </w:rPr>
                        </w:pPr>
                        <w:r w:rsidRPr="003F4835">
                          <w:rPr>
                            <w:rFonts w:ascii="Arial" w:hAnsi="Arial" w:cs="Arial"/>
                            <w:color w:val="000000"/>
                            <w:spacing w:val="-4"/>
                            <w:sz w:val="18"/>
                          </w:rPr>
                          <w:t>Πηγή</w:t>
                        </w:r>
                        <w:r w:rsidRPr="005C3E1C">
                          <w:rPr>
                            <w:rFonts w:ascii="Arial" w:hAnsi="Arial" w:cs="Arial"/>
                            <w:color w:val="000000"/>
                            <w:spacing w:val="-4"/>
                            <w:sz w:val="18"/>
                            <w:lang w:val="en-US"/>
                          </w:rPr>
                          <w:t xml:space="preserve">: </w:t>
                        </w:r>
                        <w:r>
                          <w:rPr>
                            <w:rFonts w:ascii="Arial" w:hAnsi="Arial" w:cs="Arial"/>
                            <w:color w:val="000000"/>
                            <w:spacing w:val="-4"/>
                            <w:sz w:val="18"/>
                            <w:lang w:val="en-US"/>
                          </w:rPr>
                          <w:t>Eurostat</w:t>
                        </w:r>
                        <w:r w:rsidRPr="005C3E1C">
                          <w:rPr>
                            <w:rFonts w:ascii="Arial" w:hAnsi="Arial" w:cs="Arial"/>
                            <w:color w:val="000000"/>
                            <w:spacing w:val="-4"/>
                            <w:sz w:val="18"/>
                            <w:lang w:val="en-US"/>
                          </w:rPr>
                          <w:t xml:space="preserve">, </w:t>
                        </w:r>
                        <w:r>
                          <w:rPr>
                            <w:rFonts w:ascii="Arial" w:hAnsi="Arial" w:cs="Arial"/>
                            <w:color w:val="000000"/>
                            <w:spacing w:val="-4"/>
                            <w:sz w:val="18"/>
                          </w:rPr>
                          <w:t>Υπολογισμοί</w:t>
                        </w:r>
                        <w:r w:rsidRPr="00D9102C">
                          <w:rPr>
                            <w:rFonts w:ascii="Arial" w:hAnsi="Arial" w:cs="Arial"/>
                            <w:color w:val="000000"/>
                            <w:spacing w:val="-4"/>
                            <w:sz w:val="18"/>
                            <w:lang w:val="en-US"/>
                          </w:rPr>
                          <w:t xml:space="preserve"> </w:t>
                        </w:r>
                        <w:r>
                          <w:rPr>
                            <w:rFonts w:ascii="Arial" w:hAnsi="Arial" w:cs="Arial"/>
                            <w:color w:val="000000"/>
                            <w:spacing w:val="-4"/>
                            <w:sz w:val="18"/>
                            <w:lang w:val="en-US"/>
                          </w:rPr>
                          <w:t>Alpha</w:t>
                        </w:r>
                        <w:r w:rsidRPr="00D9102C">
                          <w:rPr>
                            <w:rFonts w:ascii="Arial" w:hAnsi="Arial" w:cs="Arial"/>
                            <w:color w:val="000000"/>
                            <w:spacing w:val="-4"/>
                            <w:sz w:val="18"/>
                            <w:lang w:val="en-US"/>
                          </w:rPr>
                          <w:t xml:space="preserve"> </w:t>
                        </w:r>
                        <w:r>
                          <w:rPr>
                            <w:rFonts w:ascii="Arial" w:hAnsi="Arial" w:cs="Arial"/>
                            <w:color w:val="000000"/>
                            <w:spacing w:val="-4"/>
                            <w:sz w:val="18"/>
                            <w:lang w:val="en-US"/>
                          </w:rPr>
                          <w:t>Bank</w:t>
                        </w:r>
                        <w:r w:rsidRPr="00D9102C">
                          <w:rPr>
                            <w:rFonts w:ascii="Arial" w:hAnsi="Arial" w:cs="Arial"/>
                            <w:color w:val="000000"/>
                            <w:spacing w:val="-4"/>
                            <w:sz w:val="18"/>
                            <w:lang w:val="en-US"/>
                          </w:rPr>
                          <w:t xml:space="preserve"> </w:t>
                        </w:r>
                        <w:r>
                          <w:rPr>
                            <w:rFonts w:ascii="Arial" w:hAnsi="Arial" w:cs="Arial"/>
                            <w:color w:val="000000"/>
                            <w:spacing w:val="-4"/>
                            <w:sz w:val="18"/>
                            <w:lang w:val="en-US"/>
                          </w:rPr>
                          <w:t>Economic Research Division</w:t>
                        </w:r>
                      </w:p>
                      <w:p w14:paraId="0FEA09CF" w14:textId="77777777" w:rsidR="0042411F" w:rsidRPr="005C3E1C" w:rsidRDefault="0042411F" w:rsidP="0099192D">
                        <w:pPr>
                          <w:jc w:val="center"/>
                          <w:rPr>
                            <w:rFonts w:ascii="Arial" w:hAnsi="Arial" w:cs="Arial"/>
                            <w:color w:val="C00000"/>
                            <w:sz w:val="18"/>
                            <w:lang w:val="en-US"/>
                          </w:rPr>
                        </w:pPr>
                      </w:p>
                    </w:txbxContent>
                  </v:textbox>
                </v:rect>
                <v:shape id="Freeform 364" o:spid="_x0000_s1028"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" adj="-11796480,,5400" path="m9585,l,,,4123r9585,l9585,xe" fillcolor="#e5e4de" stroked="f">
                  <v:stroke joinstyle="round"/>
                  <v:formulas/>
                  <v:path arrowok="t" o:connecttype="custom" o:connectlocs="38506193,0;0,0;0,16754221;38506193,16754221;38506193,0" o:connectangles="0,0,0,0,0" textboxrect="0,0,9586,4124"/>
                  <v:textbox>
                    <w:txbxContent>
                      <w:p w14:paraId="20871042" w14:textId="7238357F" w:rsidR="0042411F" w:rsidRDefault="0042411F" w:rsidP="0099192D">
                        <w:pPr>
                          <w:tabs>
                            <w:tab w:val="left" w:pos="2410"/>
                          </w:tabs>
                          <w:spacing w:after="0" w:line="240" w:lineRule="auto"/>
                          <w:rPr>
                            <w:rFonts w:ascii="Arial" w:eastAsia="Arial" w:hAnsi="Arial" w:cs="Arial"/>
                            <w:color w:val="0E3B70"/>
                            <w:sz w:val="20"/>
                            <w:szCs w:val="20"/>
                          </w:rPr>
                        </w:pPr>
                        <w:r w:rsidRPr="006C3570">
                          <w:rPr>
                            <w:rFonts w:ascii="Arial" w:eastAsia="Arial" w:hAnsi="Arial" w:cs="Arial"/>
                            <w:color w:val="0E3B70"/>
                            <w:sz w:val="20"/>
                            <w:szCs w:val="20"/>
                          </w:rPr>
                          <w:t xml:space="preserve">Ποσοστό Κενών Θέσεων και Ανεργίας στην Ελλάδα, Καμπύλη Beveridge, </w:t>
                        </w:r>
                        <w:r w:rsidR="00A06DC1">
                          <w:rPr>
                            <w:rFonts w:ascii="Arial" w:eastAsia="Arial" w:hAnsi="Arial" w:cs="Arial"/>
                            <w:color w:val="0E3B70"/>
                            <w:sz w:val="20"/>
                            <w:szCs w:val="20"/>
                            <w:lang w:val="en-US"/>
                          </w:rPr>
                          <w:t>Q</w:t>
                        </w:r>
                        <w:r w:rsidR="00A06DC1" w:rsidRPr="00A06DC1">
                          <w:rPr>
                            <w:rFonts w:ascii="Arial" w:eastAsia="Arial" w:hAnsi="Arial" w:cs="Arial"/>
                            <w:color w:val="0E3B70"/>
                            <w:sz w:val="20"/>
                            <w:szCs w:val="20"/>
                          </w:rPr>
                          <w:t>4</w:t>
                        </w:r>
                        <w:r w:rsidRPr="006C3570">
                          <w:rPr>
                            <w:rFonts w:ascii="Arial" w:eastAsia="Arial" w:hAnsi="Arial" w:cs="Arial"/>
                            <w:color w:val="0E3B70"/>
                            <w:sz w:val="20"/>
                            <w:szCs w:val="20"/>
                          </w:rPr>
                          <w:t>20</w:t>
                        </w:r>
                        <w:r>
                          <w:rPr>
                            <w:rFonts w:ascii="Arial" w:eastAsia="Arial" w:hAnsi="Arial" w:cs="Arial"/>
                            <w:color w:val="0E3B70"/>
                            <w:sz w:val="20"/>
                            <w:szCs w:val="20"/>
                          </w:rPr>
                          <w:t>09</w:t>
                        </w:r>
                        <w:r w:rsidRPr="006C3570">
                          <w:rPr>
                            <w:rFonts w:ascii="Arial" w:eastAsia="Arial" w:hAnsi="Arial" w:cs="Arial"/>
                            <w:color w:val="0E3B70"/>
                            <w:sz w:val="20"/>
                            <w:szCs w:val="20"/>
                          </w:rPr>
                          <w:t xml:space="preserve"> </w:t>
                        </w:r>
                        <w:r w:rsidR="00A06DC1">
                          <w:rPr>
                            <w:rFonts w:ascii="Arial" w:eastAsia="Arial" w:hAnsi="Arial" w:cs="Arial"/>
                            <w:color w:val="0E3B70"/>
                            <w:sz w:val="20"/>
                            <w:szCs w:val="20"/>
                          </w:rPr>
                          <w:t>–</w:t>
                        </w:r>
                        <w:r w:rsidRPr="006C3570">
                          <w:rPr>
                            <w:rFonts w:ascii="Arial" w:eastAsia="Arial" w:hAnsi="Arial" w:cs="Arial"/>
                            <w:color w:val="0E3B70"/>
                            <w:sz w:val="20"/>
                            <w:szCs w:val="20"/>
                          </w:rPr>
                          <w:t xml:space="preserve"> </w:t>
                        </w:r>
                        <w:r w:rsidR="00A06DC1">
                          <w:rPr>
                            <w:rFonts w:ascii="Arial" w:eastAsia="Arial" w:hAnsi="Arial" w:cs="Arial"/>
                            <w:color w:val="0E3B70"/>
                            <w:sz w:val="20"/>
                            <w:szCs w:val="20"/>
                            <w:lang w:val="en-US"/>
                          </w:rPr>
                          <w:t>Q</w:t>
                        </w:r>
                        <w:r w:rsidR="00A06DC1" w:rsidRPr="00A06DC1">
                          <w:rPr>
                            <w:rFonts w:ascii="Arial" w:eastAsia="Arial" w:hAnsi="Arial" w:cs="Arial"/>
                            <w:color w:val="0E3B70"/>
                            <w:sz w:val="20"/>
                            <w:szCs w:val="20"/>
                          </w:rPr>
                          <w:t>4</w:t>
                        </w:r>
                        <w:r w:rsidRPr="006C3570">
                          <w:rPr>
                            <w:rFonts w:ascii="Arial" w:eastAsia="Arial" w:hAnsi="Arial" w:cs="Arial"/>
                            <w:color w:val="0E3B70"/>
                            <w:sz w:val="20"/>
                            <w:szCs w:val="20"/>
                          </w:rPr>
                          <w:t>20</w:t>
                        </w:r>
                        <w:r>
                          <w:rPr>
                            <w:rFonts w:ascii="Arial" w:eastAsia="Arial" w:hAnsi="Arial" w:cs="Arial"/>
                            <w:color w:val="0E3B70"/>
                            <w:sz w:val="20"/>
                            <w:szCs w:val="20"/>
                          </w:rPr>
                          <w:t>21</w:t>
                        </w:r>
                        <w:r w:rsidRPr="006C3570">
                          <w:rPr>
                            <w:rFonts w:ascii="Arial" w:eastAsia="Arial" w:hAnsi="Arial" w:cs="Arial"/>
                            <w:color w:val="0E3B70"/>
                            <w:sz w:val="20"/>
                            <w:szCs w:val="20"/>
                          </w:rPr>
                          <w:t xml:space="preserve"> (μέσοι όροι τεσσάρων τριμήνων) </w:t>
                        </w:r>
                        <w:r w:rsidRPr="00D75593">
                          <w:rPr>
                            <w:rFonts w:ascii="Arial" w:eastAsia="Arial" w:hAnsi="Arial" w:cs="Arial"/>
                            <w:noProof/>
                            <w:color w:val="0E3B70"/>
                            <w:sz w:val="20"/>
                            <w:szCs w:val="20"/>
                            <w:lang w:eastAsia="el-GR"/>
                          </w:rPr>
                          <w:drawing>
                            <wp:inline distT="0" distB="0" distL="0" distR="0" wp14:anchorId="52840A57" wp14:editId="2E8D8752">
                              <wp:extent cx="5897880" cy="469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8878772" w14:textId="288CD547" w:rsidR="0042411F" w:rsidRDefault="0042411F" w:rsidP="0099192D">
                        <w:pPr>
                          <w:tabs>
                            <w:tab w:val="left" w:pos="2410"/>
                          </w:tabs>
                          <w:spacing w:after="0" w:line="240" w:lineRule="auto"/>
                          <w:rPr>
                            <w:rFonts w:ascii="Arial" w:eastAsia="Arial" w:hAnsi="Arial" w:cs="Arial"/>
                            <w:color w:val="0E3B70"/>
                            <w:sz w:val="20"/>
                            <w:szCs w:val="20"/>
                          </w:rPr>
                        </w:pPr>
                        <w:r w:rsidRPr="00335121">
                          <w:rPr>
                            <w:noProof/>
                          </w:rPr>
                          <w:drawing>
                            <wp:inline distT="0" distB="0" distL="0" distR="0" wp14:anchorId="2D296838" wp14:editId="68F560BB">
                              <wp:extent cx="5667375" cy="26485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2648585"/>
                                      </a:xfrm>
                                      <a:prstGeom prst="rect">
                                        <a:avLst/>
                                      </a:prstGeom>
                                      <a:noFill/>
                                      <a:ln>
                                        <a:noFill/>
                                      </a:ln>
                                    </pic:spPr>
                                  </pic:pic>
                                </a:graphicData>
                              </a:graphic>
                            </wp:inline>
                          </w:drawing>
                        </w:r>
                      </w:p>
                      <w:p w14:paraId="02640798" w14:textId="77777777" w:rsidR="0042411F" w:rsidRDefault="0042411F" w:rsidP="0099192D"/>
                    </w:txbxContent>
                  </v:textbox>
                </v:shape>
                <w10:wrap anchorx="margin"/>
              </v:group>
            </w:pict>
          </mc:Fallback>
        </mc:AlternateContent>
      </w:r>
    </w:p>
    <w:p w14:paraId="1F1CA8C5" w14:textId="18A71663" w:rsidR="009B08ED" w:rsidRDefault="007F4129" w:rsidP="00C8599F">
      <w:pPr>
        <w:tabs>
          <w:tab w:val="left" w:pos="2167"/>
          <w:tab w:val="left" w:pos="6405"/>
        </w:tabs>
        <w:ind w:right="170"/>
      </w:pPr>
      <w:r>
        <w:tab/>
      </w:r>
    </w:p>
    <w:p w14:paraId="6E7B737F" w14:textId="110AD3EA" w:rsidR="00C8599F" w:rsidRDefault="00C8599F" w:rsidP="00C8599F">
      <w:pPr>
        <w:tabs>
          <w:tab w:val="left" w:pos="2167"/>
          <w:tab w:val="left" w:pos="6405"/>
        </w:tabs>
        <w:ind w:right="170"/>
      </w:pPr>
    </w:p>
    <w:p w14:paraId="67706663" w14:textId="77777777" w:rsidR="00C8599F" w:rsidRPr="00C6016D" w:rsidRDefault="00C8599F" w:rsidP="00C8599F">
      <w:pPr>
        <w:tabs>
          <w:tab w:val="left" w:pos="2167"/>
          <w:tab w:val="left" w:pos="6405"/>
        </w:tabs>
        <w:ind w:right="170"/>
      </w:pPr>
    </w:p>
    <w:p w14:paraId="29835B1E" w14:textId="77777777" w:rsidR="009B08ED" w:rsidRDefault="009B08ED" w:rsidP="0047660B">
      <w:pPr>
        <w:ind w:right="170"/>
      </w:pPr>
    </w:p>
    <w:p w14:paraId="2F4B67AA" w14:textId="77777777" w:rsidR="009B08ED" w:rsidRPr="00314EBE" w:rsidRDefault="009B08ED" w:rsidP="0047660B">
      <w:pPr>
        <w:ind w:right="170"/>
      </w:pPr>
    </w:p>
    <w:p w14:paraId="7AD4AF75" w14:textId="77777777" w:rsidR="009B08ED" w:rsidRPr="00314EBE" w:rsidRDefault="009B08ED" w:rsidP="0047660B">
      <w:pPr>
        <w:ind w:right="170"/>
      </w:pPr>
    </w:p>
    <w:p w14:paraId="4C5C1F61" w14:textId="77777777" w:rsidR="009B08ED" w:rsidRPr="00314EBE" w:rsidRDefault="009B08ED" w:rsidP="0047660B">
      <w:pPr>
        <w:ind w:right="170"/>
      </w:pPr>
    </w:p>
    <w:p w14:paraId="052C9A18" w14:textId="77777777" w:rsidR="009B08ED" w:rsidRPr="00314EBE" w:rsidRDefault="009B08ED" w:rsidP="0047660B">
      <w:pPr>
        <w:ind w:right="170"/>
      </w:pPr>
    </w:p>
    <w:p w14:paraId="1B2033A2" w14:textId="77777777" w:rsidR="009B08ED" w:rsidRPr="00314EBE" w:rsidRDefault="009B08ED" w:rsidP="0047660B">
      <w:pPr>
        <w:ind w:right="170"/>
      </w:pPr>
    </w:p>
    <w:p w14:paraId="3D698812" w14:textId="77777777" w:rsidR="009B08ED" w:rsidRPr="008A2EAC" w:rsidRDefault="009B08ED" w:rsidP="0047660B">
      <w:pPr>
        <w:ind w:right="170"/>
        <w:rPr>
          <w:sz w:val="24"/>
        </w:rPr>
      </w:pPr>
    </w:p>
    <w:p w14:paraId="7B2047C5" w14:textId="5B5ADE36" w:rsidR="00E8103B" w:rsidRPr="005F1739" w:rsidRDefault="000B77E0" w:rsidP="00E8103B">
      <w:pPr>
        <w:pStyle w:val="BodyText"/>
        <w:spacing w:line="250" w:lineRule="auto"/>
        <w:ind w:left="1758" w:right="227"/>
        <w:jc w:val="both"/>
        <w:rPr>
          <w:sz w:val="20"/>
          <w:lang w:val="el-GR"/>
        </w:rPr>
      </w:pPr>
      <w:r>
        <w:rPr>
          <w:sz w:val="20"/>
          <w:lang w:val="el-GR"/>
        </w:rPr>
        <w:lastRenderedPageBreak/>
        <w:t>από τους</w:t>
      </w:r>
      <w:r w:rsidRPr="00E8103B">
        <w:rPr>
          <w:sz w:val="20"/>
          <w:lang w:val="el-GR"/>
        </w:rPr>
        <w:t xml:space="preserve"> παράγοντες που έχουν συντελέσει σε αυτή την εξέλιξη, στις περιπτώσεις των ΗΠΑ και του</w:t>
      </w:r>
      <w:r>
        <w:rPr>
          <w:sz w:val="20"/>
          <w:lang w:val="el-GR"/>
        </w:rPr>
        <w:t xml:space="preserve"> </w:t>
      </w:r>
      <w:r w:rsidR="00941D63" w:rsidRPr="00E8103B">
        <w:rPr>
          <w:sz w:val="20"/>
          <w:lang w:val="el-GR"/>
        </w:rPr>
        <w:t>Ηνωμένου</w:t>
      </w:r>
      <w:r w:rsidR="00941D63">
        <w:rPr>
          <w:sz w:val="20"/>
          <w:lang w:val="el-GR"/>
        </w:rPr>
        <w:t xml:space="preserve"> </w:t>
      </w:r>
      <w:r w:rsidR="00E8103B" w:rsidRPr="00444487">
        <w:rPr>
          <w:sz w:val="20"/>
          <w:lang w:val="el-GR"/>
        </w:rPr>
        <w:t>Βασιλείου, είναι οι ακόλουθοι: (</w:t>
      </w:r>
      <w:r w:rsidR="00E8103B" w:rsidRPr="00444487">
        <w:rPr>
          <w:sz w:val="20"/>
        </w:rPr>
        <w:t>i</w:t>
      </w:r>
      <w:r w:rsidR="00E8103B" w:rsidRPr="00444487">
        <w:rPr>
          <w:sz w:val="20"/>
          <w:lang w:val="el-GR"/>
        </w:rPr>
        <w:t>) η αναντιστοιχία των δεξιοτήτων μεταξύ ζήτησης και προσφοράς νέων θέσεων εργασίας, (</w:t>
      </w:r>
      <w:r w:rsidR="00E8103B" w:rsidRPr="00444487">
        <w:rPr>
          <w:sz w:val="20"/>
        </w:rPr>
        <w:t>ii</w:t>
      </w:r>
      <w:r w:rsidR="00E8103B" w:rsidRPr="00444487">
        <w:rPr>
          <w:sz w:val="20"/>
          <w:lang w:val="el-GR"/>
        </w:rPr>
        <w:t xml:space="preserve">) </w:t>
      </w:r>
      <w:r w:rsidR="00CF6AF6">
        <w:rPr>
          <w:sz w:val="20"/>
          <w:lang w:val="el-GR"/>
        </w:rPr>
        <w:t xml:space="preserve">η ανησυχία για τις </w:t>
      </w:r>
      <w:r w:rsidR="00E8103B" w:rsidRPr="00444487">
        <w:rPr>
          <w:sz w:val="20"/>
          <w:lang w:val="el-GR"/>
        </w:rPr>
        <w:t>υγειονομικές συνθήκες</w:t>
      </w:r>
      <w:r w:rsidR="005B5011" w:rsidRPr="00444487">
        <w:rPr>
          <w:sz w:val="20"/>
          <w:lang w:val="el-GR"/>
        </w:rPr>
        <w:t>,</w:t>
      </w:r>
      <w:r w:rsidR="00E8103B" w:rsidRPr="00444487">
        <w:rPr>
          <w:sz w:val="20"/>
          <w:lang w:val="el-GR"/>
        </w:rPr>
        <w:t xml:space="preserve"> πρωτίστως</w:t>
      </w:r>
      <w:r w:rsidR="005B5011" w:rsidRPr="00444487">
        <w:rPr>
          <w:sz w:val="20"/>
          <w:lang w:val="el-GR"/>
        </w:rPr>
        <w:t>,</w:t>
      </w:r>
      <w:r w:rsidR="00E8103B" w:rsidRPr="00444487">
        <w:rPr>
          <w:sz w:val="20"/>
          <w:lang w:val="el-GR"/>
        </w:rPr>
        <w:t xml:space="preserve"> και </w:t>
      </w:r>
      <w:r w:rsidR="00E8103B" w:rsidRPr="00973027">
        <w:rPr>
          <w:sz w:val="20"/>
          <w:lang w:val="el-GR"/>
        </w:rPr>
        <w:t>τα κέρδη αποτίμησης των συνταξιοδοτικών προγραμμάτων</w:t>
      </w:r>
      <w:r w:rsidR="00794C73" w:rsidRPr="00973027">
        <w:rPr>
          <w:sz w:val="20"/>
          <w:lang w:val="el-GR"/>
        </w:rPr>
        <w:t xml:space="preserve"> (pension plan valuation gains)</w:t>
      </w:r>
      <w:r w:rsidR="005B5011" w:rsidRPr="00973027">
        <w:rPr>
          <w:sz w:val="20"/>
          <w:lang w:val="el-GR"/>
        </w:rPr>
        <w:t>,</w:t>
      </w:r>
      <w:r w:rsidR="00E8103B" w:rsidRPr="00444487">
        <w:rPr>
          <w:sz w:val="20"/>
          <w:lang w:val="el-GR"/>
        </w:rPr>
        <w:t xml:space="preserve"> δευτερευόντως, </w:t>
      </w:r>
      <w:r w:rsidR="005B5011" w:rsidRPr="00444487">
        <w:rPr>
          <w:sz w:val="20"/>
          <w:lang w:val="el-GR"/>
        </w:rPr>
        <w:t>που</w:t>
      </w:r>
      <w:r w:rsidR="00E8103B" w:rsidRPr="00444487">
        <w:rPr>
          <w:sz w:val="20"/>
          <w:lang w:val="el-GR"/>
        </w:rPr>
        <w:t xml:space="preserve"> οδήγησαν σε αποχώρηση από το εργατικό δυναμικό</w:t>
      </w:r>
      <w:r w:rsidR="00794C73">
        <w:rPr>
          <w:sz w:val="20"/>
          <w:lang w:val="el-GR"/>
        </w:rPr>
        <w:t xml:space="preserve"> </w:t>
      </w:r>
      <w:r w:rsidR="00E8103B" w:rsidRPr="00444487">
        <w:rPr>
          <w:sz w:val="20"/>
          <w:lang w:val="el-GR"/>
        </w:rPr>
        <w:t>τους μεγαλύτερης ηλικίας εργαζόμενους, (</w:t>
      </w:r>
      <w:r w:rsidR="00E8103B" w:rsidRPr="00444487">
        <w:rPr>
          <w:sz w:val="20"/>
        </w:rPr>
        <w:t>iii</w:t>
      </w:r>
      <w:r w:rsidR="00E8103B" w:rsidRPr="00444487">
        <w:rPr>
          <w:sz w:val="20"/>
          <w:lang w:val="el-GR"/>
        </w:rPr>
        <w:t>) η αλλαγή των επαγγελματικών προτιμήσεων των εργαζομένων, με αποτέλεσμα τη σημαντική άνοδο των οικειοθελών παραιτήσεων, φαινόμενο που έχει ονομαστεί</w:t>
      </w:r>
      <w:r w:rsidR="005B5011" w:rsidRPr="00444487">
        <w:rPr>
          <w:sz w:val="20"/>
          <w:lang w:val="el-GR"/>
        </w:rPr>
        <w:t>,</w:t>
      </w:r>
      <w:r w:rsidR="00E8103B" w:rsidRPr="00444487">
        <w:rPr>
          <w:sz w:val="20"/>
          <w:lang w:val="el-GR"/>
        </w:rPr>
        <w:t xml:space="preserve"> ως η «</w:t>
      </w:r>
      <w:r w:rsidR="00667A5F">
        <w:rPr>
          <w:sz w:val="20"/>
          <w:lang w:val="el-GR"/>
        </w:rPr>
        <w:t>μ</w:t>
      </w:r>
      <w:r w:rsidR="00E8103B" w:rsidRPr="00444487">
        <w:rPr>
          <w:sz w:val="20"/>
          <w:lang w:val="el-GR"/>
        </w:rPr>
        <w:t>εγάλη παραίτηση» και (</w:t>
      </w:r>
      <w:r w:rsidR="00E8103B" w:rsidRPr="00444487">
        <w:rPr>
          <w:sz w:val="20"/>
        </w:rPr>
        <w:t>iv</w:t>
      </w:r>
      <w:r w:rsidR="00E8103B" w:rsidRPr="00444487">
        <w:rPr>
          <w:sz w:val="20"/>
          <w:lang w:val="el-GR"/>
        </w:rPr>
        <w:t xml:space="preserve">) </w:t>
      </w:r>
      <w:r w:rsidR="00E8103B" w:rsidRPr="00FA5A2B">
        <w:rPr>
          <w:sz w:val="20"/>
          <w:lang w:val="el-GR"/>
        </w:rPr>
        <w:t xml:space="preserve">η μείωση της συμμετοχής των γυναικών </w:t>
      </w:r>
      <w:r w:rsidR="00794C73" w:rsidRPr="00FA5A2B">
        <w:rPr>
          <w:sz w:val="20"/>
          <w:lang w:val="el-GR"/>
        </w:rPr>
        <w:t>σ</w:t>
      </w:r>
      <w:r w:rsidR="00E8103B" w:rsidRPr="00FA5A2B">
        <w:rPr>
          <w:sz w:val="20"/>
          <w:lang w:val="el-GR"/>
        </w:rPr>
        <w:t>το εργατικό δυναμικό</w:t>
      </w:r>
      <w:r w:rsidR="005B5011" w:rsidRPr="00FA5A2B">
        <w:rPr>
          <w:sz w:val="20"/>
          <w:lang w:val="el-GR"/>
        </w:rPr>
        <w:t>, με σκοπό</w:t>
      </w:r>
      <w:r w:rsidR="00E8103B" w:rsidRPr="00FA5A2B">
        <w:rPr>
          <w:sz w:val="20"/>
          <w:lang w:val="el-GR"/>
        </w:rPr>
        <w:t xml:space="preserve"> τη φροντίδα της οικογένειας,</w:t>
      </w:r>
      <w:r w:rsidR="00E8103B" w:rsidRPr="00444487">
        <w:rPr>
          <w:sz w:val="20"/>
          <w:lang w:val="el-GR"/>
        </w:rPr>
        <w:t xml:space="preserve"> εξαιτίας των διαταραχών που προκάλεσε η πανδημία στο εκπαιδευτικό σύστημα και τις υπηρεσίες παιδικής μέριμνας. </w:t>
      </w:r>
      <w:r w:rsidR="00E8103B" w:rsidRPr="00915EC5">
        <w:rPr>
          <w:sz w:val="20"/>
          <w:lang w:val="el-GR"/>
        </w:rPr>
        <w:t>Στο παρόν Δελτίο</w:t>
      </w:r>
      <w:r w:rsidR="00083B1F">
        <w:rPr>
          <w:sz w:val="20"/>
          <w:lang w:val="el-GR"/>
        </w:rPr>
        <w:t>,</w:t>
      </w:r>
      <w:r w:rsidR="00E8103B" w:rsidRPr="00915EC5">
        <w:rPr>
          <w:sz w:val="20"/>
          <w:lang w:val="el-GR"/>
        </w:rPr>
        <w:t xml:space="preserve"> </w:t>
      </w:r>
      <w:r w:rsidR="00794C73" w:rsidRPr="00973027">
        <w:rPr>
          <w:sz w:val="20"/>
          <w:lang w:val="el-GR"/>
        </w:rPr>
        <w:t>αναλύουμε</w:t>
      </w:r>
      <w:r w:rsidR="00E8103B" w:rsidRPr="00973027">
        <w:rPr>
          <w:sz w:val="20"/>
          <w:lang w:val="el-GR"/>
        </w:rPr>
        <w:t xml:space="preserve"> </w:t>
      </w:r>
      <w:r w:rsidR="00794C73" w:rsidRPr="00973027">
        <w:rPr>
          <w:sz w:val="20"/>
          <w:lang w:val="el-GR"/>
        </w:rPr>
        <w:t>την</w:t>
      </w:r>
      <w:r w:rsidR="00AC40EC">
        <w:rPr>
          <w:sz w:val="20"/>
          <w:lang w:val="el-GR"/>
        </w:rPr>
        <w:t xml:space="preserve"> παράλληλη </w:t>
      </w:r>
      <w:r w:rsidR="00794C73" w:rsidRPr="00973027">
        <w:rPr>
          <w:sz w:val="20"/>
          <w:lang w:val="el-GR"/>
        </w:rPr>
        <w:t>άνοδο</w:t>
      </w:r>
      <w:r w:rsidR="00E8103B" w:rsidRPr="00973027">
        <w:rPr>
          <w:sz w:val="20"/>
          <w:lang w:val="el-GR"/>
        </w:rPr>
        <w:t xml:space="preserve"> </w:t>
      </w:r>
      <w:r w:rsidR="00AC40EC">
        <w:rPr>
          <w:sz w:val="20"/>
          <w:lang w:val="el-GR"/>
        </w:rPr>
        <w:t>του ποσο</w:t>
      </w:r>
      <w:r w:rsidR="00EE303A">
        <w:rPr>
          <w:sz w:val="20"/>
          <w:lang w:val="el-GR"/>
        </w:rPr>
        <w:t>σ</w:t>
      </w:r>
      <w:r w:rsidR="00AC40EC">
        <w:rPr>
          <w:sz w:val="20"/>
          <w:lang w:val="el-GR"/>
        </w:rPr>
        <w:t xml:space="preserve">τού απασχόλησης και </w:t>
      </w:r>
      <w:r w:rsidR="00E8103B" w:rsidRPr="00973027">
        <w:rPr>
          <w:sz w:val="20"/>
          <w:lang w:val="el-GR"/>
        </w:rPr>
        <w:t>των κενών θέσεων εργασίας στην ελληνική αγορά εργασίας</w:t>
      </w:r>
      <w:r w:rsidR="00083B1F">
        <w:rPr>
          <w:sz w:val="20"/>
          <w:lang w:val="el-GR"/>
        </w:rPr>
        <w:t>,</w:t>
      </w:r>
      <w:r w:rsidR="00794C73" w:rsidRPr="00973027">
        <w:rPr>
          <w:sz w:val="20"/>
          <w:lang w:val="el-GR"/>
        </w:rPr>
        <w:t xml:space="preserve"> σύμφωνα με τα τελευταία διαθέσιμα στοιχεία,</w:t>
      </w:r>
      <w:r w:rsidR="00E8103B" w:rsidRPr="00973027">
        <w:rPr>
          <w:sz w:val="20"/>
          <w:lang w:val="el-GR"/>
        </w:rPr>
        <w:t xml:space="preserve"> </w:t>
      </w:r>
      <w:r w:rsidR="00794C73" w:rsidRPr="00973027">
        <w:rPr>
          <w:sz w:val="20"/>
          <w:lang w:val="el-GR"/>
        </w:rPr>
        <w:t>η οποία</w:t>
      </w:r>
      <w:r w:rsidR="00A15FB6" w:rsidRPr="00973027">
        <w:rPr>
          <w:sz w:val="20"/>
          <w:lang w:val="el-GR"/>
        </w:rPr>
        <w:t xml:space="preserve"> αποδίδεται κατά κύριο λόγο </w:t>
      </w:r>
      <w:r w:rsidR="00794C73" w:rsidRPr="00973027">
        <w:rPr>
          <w:sz w:val="20"/>
          <w:lang w:val="el-GR"/>
        </w:rPr>
        <w:t>στην αναντιστοιχία των δεξιοτήτων στην αγορά εργασίας</w:t>
      </w:r>
      <w:r w:rsidR="00E8103B" w:rsidRPr="00973027">
        <w:rPr>
          <w:sz w:val="20"/>
          <w:lang w:val="el-GR"/>
        </w:rPr>
        <w:t>.</w:t>
      </w:r>
      <w:r w:rsidR="00EE303A">
        <w:rPr>
          <w:sz w:val="20"/>
          <w:lang w:val="el-GR"/>
        </w:rPr>
        <w:t xml:space="preserve"> Η διατήρηση αυτής της αναντιστοιχίας φαίνεται να ευθύνεται σε μεγάλο βαθμό για την επάνοδο </w:t>
      </w:r>
      <w:r w:rsidR="00EE303A" w:rsidRPr="00EE303A">
        <w:rPr>
          <w:sz w:val="20"/>
          <w:lang w:val="el-GR"/>
        </w:rPr>
        <w:t xml:space="preserve">στο προπανδημικό επίπεδο </w:t>
      </w:r>
      <w:r w:rsidR="00EE303A">
        <w:rPr>
          <w:sz w:val="20"/>
          <w:lang w:val="el-GR"/>
        </w:rPr>
        <w:t>του ποσοστού των μακροχρόνια ανέργων στο σύνολο των ανέργων</w:t>
      </w:r>
      <w:r w:rsidR="00915EC5">
        <w:rPr>
          <w:sz w:val="20"/>
          <w:lang w:val="el-GR"/>
        </w:rPr>
        <w:t>,</w:t>
      </w:r>
      <w:r w:rsidR="00EE303A">
        <w:rPr>
          <w:sz w:val="20"/>
          <w:lang w:val="el-GR"/>
        </w:rPr>
        <w:t xml:space="preserve"> καθώς οι ίδιοι δηλώνουν και πάλι ότι αναζητούν εργασία επιστρέφοντας ουσιαστικά στο εργατικό δυναμικό. </w:t>
      </w:r>
      <w:r w:rsidR="00EE303A" w:rsidRPr="00667A5F">
        <w:rPr>
          <w:sz w:val="20"/>
          <w:lang w:val="el-GR"/>
        </w:rPr>
        <w:t>Αντίθετα, το ποσοστό απασχόλησης των γυναικών βελτιώνεται.</w:t>
      </w:r>
    </w:p>
    <w:p w14:paraId="1C39F67E" w14:textId="77777777" w:rsidR="00820B1A" w:rsidRDefault="00820B1A" w:rsidP="00E8103B">
      <w:pPr>
        <w:pStyle w:val="BodyText"/>
        <w:ind w:left="1758" w:right="227"/>
        <w:jc w:val="both"/>
        <w:rPr>
          <w:sz w:val="20"/>
          <w:lang w:val="el-GR"/>
        </w:rPr>
      </w:pPr>
    </w:p>
    <w:p w14:paraId="0D3D43DC" w14:textId="446DBDE3" w:rsidR="00D61962" w:rsidRDefault="00D61962" w:rsidP="00E8103B">
      <w:pPr>
        <w:spacing w:after="0" w:line="240" w:lineRule="auto"/>
        <w:ind w:left="1758" w:right="227"/>
        <w:jc w:val="both"/>
        <w:rPr>
          <w:rFonts w:ascii="Arial" w:hAnsi="Arial" w:cs="Arial"/>
          <w:color w:val="000000" w:themeColor="text1"/>
          <w:sz w:val="20"/>
          <w:szCs w:val="20"/>
        </w:rPr>
      </w:pPr>
      <w:r w:rsidRPr="00F35621">
        <w:rPr>
          <w:rFonts w:ascii="Arial" w:hAnsi="Arial" w:cs="Arial"/>
          <w:color w:val="000000" w:themeColor="text1"/>
          <w:sz w:val="20"/>
          <w:szCs w:val="20"/>
        </w:rPr>
        <w:t>Στο Γράφημα 1</w:t>
      </w:r>
      <w:r w:rsidR="00335121" w:rsidRPr="003C3923">
        <w:rPr>
          <w:rStyle w:val="EndnoteReference"/>
          <w:rFonts w:ascii="Arial" w:hAnsi="Arial" w:cs="Arial"/>
          <w:color w:val="000000" w:themeColor="text1"/>
          <w:sz w:val="18"/>
          <w:szCs w:val="18"/>
        </w:rPr>
        <w:endnoteReference w:id="3"/>
      </w:r>
      <w:r w:rsidRPr="00F35621">
        <w:rPr>
          <w:rFonts w:ascii="Arial" w:hAnsi="Arial" w:cs="Arial"/>
          <w:color w:val="000000" w:themeColor="text1"/>
          <w:sz w:val="20"/>
          <w:szCs w:val="20"/>
        </w:rPr>
        <w:t xml:space="preserve"> παρουσιάζεται</w:t>
      </w:r>
      <w:r w:rsidRPr="00D9102C">
        <w:rPr>
          <w:rFonts w:ascii="Arial" w:hAnsi="Arial" w:cs="Arial"/>
          <w:color w:val="000000" w:themeColor="text1"/>
          <w:sz w:val="20"/>
          <w:szCs w:val="20"/>
        </w:rPr>
        <w:t xml:space="preserve"> </w:t>
      </w:r>
      <w:r>
        <w:rPr>
          <w:rFonts w:ascii="Arial" w:hAnsi="Arial" w:cs="Arial"/>
          <w:color w:val="000000" w:themeColor="text1"/>
          <w:sz w:val="20"/>
          <w:szCs w:val="20"/>
        </w:rPr>
        <w:t>η</w:t>
      </w:r>
      <w:r w:rsidRPr="00D9102C">
        <w:rPr>
          <w:rFonts w:ascii="Arial" w:hAnsi="Arial" w:cs="Arial"/>
          <w:color w:val="000000" w:themeColor="text1"/>
          <w:sz w:val="20"/>
          <w:szCs w:val="20"/>
        </w:rPr>
        <w:t xml:space="preserve"> καμπύλη Beveridge για την ελληνική αγορά εργασίας</w:t>
      </w:r>
      <w:r>
        <w:rPr>
          <w:rFonts w:ascii="Arial" w:hAnsi="Arial" w:cs="Arial"/>
          <w:color w:val="000000" w:themeColor="text1"/>
          <w:sz w:val="20"/>
          <w:szCs w:val="20"/>
        </w:rPr>
        <w:t>, από το τέταρτο τρίμηνο του 2009, έως το τέταρτο τρίμηνο του 2021</w:t>
      </w:r>
      <w:r w:rsidRPr="00D9102C">
        <w:rPr>
          <w:rFonts w:ascii="Arial" w:hAnsi="Arial" w:cs="Arial"/>
          <w:color w:val="000000" w:themeColor="text1"/>
          <w:sz w:val="20"/>
          <w:szCs w:val="20"/>
        </w:rPr>
        <w:t xml:space="preserve">. Η καμπύλη αυτή αναπαριστά την </w:t>
      </w:r>
      <w:r>
        <w:rPr>
          <w:rFonts w:ascii="Arial" w:hAnsi="Arial" w:cs="Arial"/>
          <w:color w:val="000000" w:themeColor="text1"/>
          <w:sz w:val="20"/>
          <w:szCs w:val="20"/>
        </w:rPr>
        <w:t>(</w:t>
      </w:r>
      <w:r w:rsidRPr="00D9102C">
        <w:rPr>
          <w:rFonts w:ascii="Arial" w:hAnsi="Arial" w:cs="Arial"/>
          <w:color w:val="000000" w:themeColor="text1"/>
          <w:sz w:val="20"/>
          <w:szCs w:val="20"/>
        </w:rPr>
        <w:t>αναμενόμενη</w:t>
      </w:r>
      <w:r>
        <w:rPr>
          <w:rFonts w:ascii="Arial" w:hAnsi="Arial" w:cs="Arial"/>
          <w:color w:val="000000" w:themeColor="text1"/>
          <w:sz w:val="20"/>
          <w:szCs w:val="20"/>
        </w:rPr>
        <w:t>)</w:t>
      </w:r>
      <w:r w:rsidRPr="00D9102C">
        <w:rPr>
          <w:rFonts w:ascii="Arial" w:hAnsi="Arial" w:cs="Arial"/>
          <w:color w:val="000000" w:themeColor="text1"/>
          <w:sz w:val="20"/>
          <w:szCs w:val="20"/>
        </w:rPr>
        <w:t xml:space="preserve"> αρνητική συσχέτιση μεταξύ (α) του ποσοστού κενών θέσεων εργασίας</w:t>
      </w:r>
      <w:r w:rsidR="0042411F">
        <w:rPr>
          <w:rFonts w:ascii="Arial" w:hAnsi="Arial" w:cs="Arial"/>
          <w:color w:val="000000" w:themeColor="text1"/>
          <w:sz w:val="20"/>
          <w:szCs w:val="20"/>
        </w:rPr>
        <w:t xml:space="preserve"> (σύμφωνα με τον ορισμό της </w:t>
      </w:r>
      <w:r w:rsidR="0042411F">
        <w:rPr>
          <w:rFonts w:ascii="Arial" w:hAnsi="Arial" w:cs="Arial"/>
          <w:color w:val="000000" w:themeColor="text1"/>
          <w:sz w:val="20"/>
          <w:szCs w:val="20"/>
          <w:lang w:val="en-US"/>
        </w:rPr>
        <w:t>Eurostat</w:t>
      </w:r>
      <w:r w:rsidR="0042411F" w:rsidRPr="00E8103B">
        <w:rPr>
          <w:rFonts w:ascii="Arial" w:hAnsi="Arial" w:cs="Arial"/>
          <w:color w:val="000000" w:themeColor="text1"/>
          <w:sz w:val="20"/>
          <w:szCs w:val="20"/>
        </w:rPr>
        <w:t>)</w:t>
      </w:r>
      <w:r w:rsidRPr="00D9102C">
        <w:rPr>
          <w:rFonts w:ascii="Arial" w:hAnsi="Arial" w:cs="Arial"/>
          <w:color w:val="000000" w:themeColor="text1"/>
          <w:sz w:val="20"/>
          <w:szCs w:val="20"/>
        </w:rPr>
        <w:t xml:space="preserve">, </w:t>
      </w:r>
      <w:r w:rsidR="00937492">
        <w:rPr>
          <w:rFonts w:ascii="Arial" w:hAnsi="Arial" w:cs="Arial"/>
          <w:color w:val="000000" w:themeColor="text1"/>
          <w:sz w:val="20"/>
          <w:szCs w:val="20"/>
        </w:rPr>
        <w:t xml:space="preserve">το οποίο </w:t>
      </w:r>
      <w:r w:rsidRPr="00D9102C">
        <w:rPr>
          <w:rFonts w:ascii="Arial" w:hAnsi="Arial" w:cs="Arial"/>
          <w:color w:val="000000" w:themeColor="text1"/>
          <w:sz w:val="20"/>
          <w:szCs w:val="20"/>
        </w:rPr>
        <w:t>αποτελεί δείκτη ζήτησης</w:t>
      </w:r>
      <w:r>
        <w:rPr>
          <w:rFonts w:ascii="Arial" w:hAnsi="Arial" w:cs="Arial"/>
          <w:color w:val="000000" w:themeColor="text1"/>
          <w:sz w:val="20"/>
          <w:szCs w:val="20"/>
        </w:rPr>
        <w:t xml:space="preserve"> εργασίας από τις επιχειρήσεις </w:t>
      </w:r>
      <w:r w:rsidRPr="00D9102C">
        <w:rPr>
          <w:rFonts w:ascii="Arial" w:hAnsi="Arial" w:cs="Arial"/>
          <w:color w:val="000000" w:themeColor="text1"/>
          <w:sz w:val="20"/>
          <w:szCs w:val="20"/>
        </w:rPr>
        <w:t xml:space="preserve">και (β) του ποσοστού </w:t>
      </w:r>
      <w:r w:rsidR="00937492">
        <w:rPr>
          <w:rFonts w:ascii="Arial" w:hAnsi="Arial" w:cs="Arial"/>
          <w:color w:val="000000" w:themeColor="text1"/>
          <w:sz w:val="20"/>
          <w:szCs w:val="20"/>
        </w:rPr>
        <w:t xml:space="preserve">της </w:t>
      </w:r>
      <w:r w:rsidRPr="00D9102C">
        <w:rPr>
          <w:rFonts w:ascii="Arial" w:hAnsi="Arial" w:cs="Arial"/>
          <w:color w:val="000000" w:themeColor="text1"/>
          <w:sz w:val="20"/>
          <w:szCs w:val="20"/>
        </w:rPr>
        <w:t xml:space="preserve">ανεργίας. Οι κινήσεις κατά μήκος της καμπύλης σχετίζονται με τις κυκλικές διακυμάνσεις της οικονομίας. Για παράδειγμα, </w:t>
      </w:r>
      <w:r w:rsidR="00A602FD">
        <w:rPr>
          <w:rFonts w:ascii="Arial" w:hAnsi="Arial" w:cs="Arial"/>
          <w:color w:val="000000" w:themeColor="text1"/>
          <w:sz w:val="20"/>
          <w:szCs w:val="20"/>
        </w:rPr>
        <w:t>κ</w:t>
      </w:r>
      <w:r>
        <w:rPr>
          <w:rFonts w:ascii="Arial" w:hAnsi="Arial" w:cs="Arial"/>
          <w:color w:val="000000" w:themeColor="text1"/>
          <w:sz w:val="20"/>
          <w:szCs w:val="20"/>
        </w:rPr>
        <w:t>ατά τη</w:t>
      </w:r>
      <w:r w:rsidRPr="00D9102C">
        <w:rPr>
          <w:rFonts w:ascii="Arial" w:hAnsi="Arial" w:cs="Arial"/>
          <w:color w:val="000000" w:themeColor="text1"/>
          <w:sz w:val="20"/>
          <w:szCs w:val="20"/>
        </w:rPr>
        <w:t xml:space="preserve"> διάρκεια</w:t>
      </w:r>
      <w:r>
        <w:rPr>
          <w:rFonts w:ascii="Arial" w:hAnsi="Arial" w:cs="Arial"/>
          <w:color w:val="000000" w:themeColor="text1"/>
          <w:sz w:val="20"/>
          <w:szCs w:val="20"/>
        </w:rPr>
        <w:t xml:space="preserve"> των</w:t>
      </w:r>
      <w:r w:rsidRPr="00D9102C">
        <w:rPr>
          <w:rFonts w:ascii="Arial" w:hAnsi="Arial" w:cs="Arial"/>
          <w:color w:val="000000" w:themeColor="text1"/>
          <w:sz w:val="20"/>
          <w:szCs w:val="20"/>
        </w:rPr>
        <w:t xml:space="preserve"> υφέσεων</w:t>
      </w:r>
      <w:r>
        <w:rPr>
          <w:rFonts w:ascii="Arial" w:hAnsi="Arial" w:cs="Arial"/>
          <w:color w:val="000000" w:themeColor="text1"/>
          <w:sz w:val="20"/>
          <w:szCs w:val="20"/>
        </w:rPr>
        <w:t>,</w:t>
      </w:r>
      <w:r w:rsidRPr="00D9102C">
        <w:rPr>
          <w:rFonts w:ascii="Arial" w:hAnsi="Arial" w:cs="Arial"/>
          <w:color w:val="000000" w:themeColor="text1"/>
          <w:sz w:val="20"/>
          <w:szCs w:val="20"/>
        </w:rPr>
        <w:t xml:space="preserve"> υπάρχουν</w:t>
      </w:r>
      <w:r>
        <w:rPr>
          <w:rFonts w:ascii="Arial" w:hAnsi="Arial" w:cs="Arial"/>
          <w:color w:val="000000" w:themeColor="text1"/>
          <w:sz w:val="20"/>
          <w:szCs w:val="20"/>
        </w:rPr>
        <w:t xml:space="preserve"> συνήθως</w:t>
      </w:r>
      <w:r w:rsidRPr="00D9102C">
        <w:rPr>
          <w:rFonts w:ascii="Arial" w:hAnsi="Arial" w:cs="Arial"/>
          <w:color w:val="000000" w:themeColor="text1"/>
          <w:sz w:val="20"/>
          <w:szCs w:val="20"/>
        </w:rPr>
        <w:t xml:space="preserve"> λίγες κενές θέσεις και υψηλή ανεργία, ενώ κατά τη διάρκεια της επεκτατικής φάσης του οικονομικού κύκλου </w:t>
      </w:r>
      <w:r>
        <w:rPr>
          <w:rFonts w:ascii="Arial" w:hAnsi="Arial" w:cs="Arial"/>
          <w:color w:val="000000" w:themeColor="text1"/>
          <w:sz w:val="20"/>
          <w:szCs w:val="20"/>
        </w:rPr>
        <w:t>προσφέρονται περισσότερες</w:t>
      </w:r>
      <w:r w:rsidRPr="00D9102C">
        <w:rPr>
          <w:rFonts w:ascii="Arial" w:hAnsi="Arial" w:cs="Arial"/>
          <w:color w:val="000000" w:themeColor="text1"/>
          <w:sz w:val="20"/>
          <w:szCs w:val="20"/>
        </w:rPr>
        <w:t xml:space="preserve"> θέσεις εργασίας</w:t>
      </w:r>
      <w:r>
        <w:rPr>
          <w:rFonts w:ascii="Arial" w:hAnsi="Arial" w:cs="Arial"/>
          <w:color w:val="000000" w:themeColor="text1"/>
          <w:sz w:val="20"/>
          <w:szCs w:val="20"/>
        </w:rPr>
        <w:t>, με συνέπεια τη μείωση της ανεργίας</w:t>
      </w:r>
      <w:r w:rsidRPr="00D9102C">
        <w:rPr>
          <w:rFonts w:ascii="Arial" w:hAnsi="Arial" w:cs="Arial"/>
          <w:color w:val="000000" w:themeColor="text1"/>
          <w:sz w:val="20"/>
          <w:szCs w:val="20"/>
        </w:rPr>
        <w:t>.</w:t>
      </w:r>
    </w:p>
    <w:p w14:paraId="05861EAF" w14:textId="77777777" w:rsidR="00E8103B" w:rsidRDefault="00E8103B" w:rsidP="00E8103B">
      <w:pPr>
        <w:spacing w:after="0" w:line="240" w:lineRule="auto"/>
        <w:ind w:left="1758" w:right="227"/>
        <w:jc w:val="both"/>
        <w:rPr>
          <w:rFonts w:ascii="Arial" w:hAnsi="Arial" w:cs="Arial"/>
          <w:color w:val="000000" w:themeColor="text1"/>
          <w:sz w:val="20"/>
          <w:szCs w:val="20"/>
        </w:rPr>
      </w:pPr>
    </w:p>
    <w:p w14:paraId="0D82CE1B" w14:textId="16EB5925" w:rsidR="00E963FA" w:rsidRDefault="00335121" w:rsidP="00E963FA">
      <w:pPr>
        <w:pStyle w:val="BodyText"/>
        <w:ind w:left="1758" w:right="227"/>
        <w:jc w:val="both"/>
        <w:rPr>
          <w:rFonts w:eastAsiaTheme="minorHAnsi"/>
          <w:color w:val="000000" w:themeColor="text1"/>
          <w:sz w:val="20"/>
          <w:szCs w:val="20"/>
          <w:lang w:val="el-GR"/>
        </w:rPr>
      </w:pPr>
      <w:r>
        <w:rPr>
          <w:rFonts w:eastAsiaTheme="minorHAnsi"/>
          <w:color w:val="000000" w:themeColor="text1"/>
          <w:sz w:val="20"/>
          <w:szCs w:val="20"/>
          <w:lang w:val="el-GR"/>
        </w:rPr>
        <w:t>Όπως παρατηρείται σ</w:t>
      </w:r>
      <w:r w:rsidRPr="004B3BC5">
        <w:rPr>
          <w:rFonts w:eastAsiaTheme="minorHAnsi"/>
          <w:color w:val="000000" w:themeColor="text1"/>
          <w:sz w:val="20"/>
          <w:szCs w:val="20"/>
          <w:lang w:val="el-GR"/>
        </w:rPr>
        <w:t xml:space="preserve">το Γράφημα 1, </w:t>
      </w:r>
      <w:r w:rsidR="00A602FD">
        <w:rPr>
          <w:rFonts w:eastAsiaTheme="minorHAnsi"/>
          <w:color w:val="000000" w:themeColor="text1"/>
          <w:sz w:val="20"/>
          <w:szCs w:val="20"/>
          <w:lang w:val="el-GR"/>
        </w:rPr>
        <w:t>πριν από το ξέσπασμα της πανδημίας στην Ελλάδα και για ένα διάστημα περίπου δύο ετών, από το 2017 έως και το 2019, οι κενές θέσεις εργασίας παρέμεναν σταθερές</w:t>
      </w:r>
      <w:r w:rsidR="00E963FA">
        <w:rPr>
          <w:rFonts w:eastAsiaTheme="minorHAnsi"/>
          <w:color w:val="000000" w:themeColor="text1"/>
          <w:sz w:val="20"/>
          <w:szCs w:val="20"/>
          <w:lang w:val="el-GR"/>
        </w:rPr>
        <w:t>,</w:t>
      </w:r>
      <w:r w:rsidR="00A602FD">
        <w:rPr>
          <w:rFonts w:eastAsiaTheme="minorHAnsi"/>
          <w:color w:val="000000" w:themeColor="text1"/>
          <w:sz w:val="20"/>
          <w:szCs w:val="20"/>
          <w:lang w:val="el-GR"/>
        </w:rPr>
        <w:t xml:space="preserve"> </w:t>
      </w:r>
      <w:r w:rsidR="00E963FA">
        <w:rPr>
          <w:rFonts w:eastAsiaTheme="minorHAnsi"/>
          <w:color w:val="000000" w:themeColor="text1"/>
          <w:sz w:val="20"/>
          <w:szCs w:val="20"/>
          <w:lang w:val="el-GR"/>
        </w:rPr>
        <w:t xml:space="preserve">περίπου </w:t>
      </w:r>
      <w:r w:rsidR="00A602FD">
        <w:rPr>
          <w:rFonts w:eastAsiaTheme="minorHAnsi"/>
          <w:color w:val="000000" w:themeColor="text1"/>
          <w:sz w:val="20"/>
          <w:szCs w:val="20"/>
          <w:lang w:val="el-GR"/>
        </w:rPr>
        <w:t xml:space="preserve">στο 0,6% επί του συνόλου των θέσεων εργασίας, ενώ το ποσοστό της ανεργίας μειωνόταν. Στο χρονικό διάστημα που ακολούθησε το ποσοστό των κενών θέσεων εργασίας υποχώρησε, φθάνοντας το πρώτο τρίμηνο του 2021 </w:t>
      </w:r>
      <w:r w:rsidR="00937492">
        <w:rPr>
          <w:rFonts w:eastAsiaTheme="minorHAnsi"/>
          <w:color w:val="000000" w:themeColor="text1"/>
          <w:sz w:val="20"/>
          <w:szCs w:val="20"/>
          <w:lang w:val="el-GR"/>
        </w:rPr>
        <w:t>σ</w:t>
      </w:r>
      <w:r w:rsidR="00A602FD">
        <w:rPr>
          <w:rFonts w:eastAsiaTheme="minorHAnsi"/>
          <w:color w:val="000000" w:themeColor="text1"/>
          <w:sz w:val="20"/>
          <w:szCs w:val="20"/>
          <w:lang w:val="el-GR"/>
        </w:rPr>
        <w:t>το 0,35%</w:t>
      </w:r>
      <w:r w:rsidR="00C0580D">
        <w:rPr>
          <w:rFonts w:eastAsiaTheme="minorHAnsi"/>
          <w:color w:val="000000" w:themeColor="text1"/>
          <w:sz w:val="20"/>
          <w:szCs w:val="20"/>
          <w:lang w:val="el-GR"/>
        </w:rPr>
        <w:t xml:space="preserve">, γεγονός που αποδίδεται </w:t>
      </w:r>
      <w:r w:rsidR="00624C11">
        <w:rPr>
          <w:rFonts w:eastAsiaTheme="minorHAnsi"/>
          <w:color w:val="000000" w:themeColor="text1"/>
          <w:sz w:val="20"/>
          <w:szCs w:val="20"/>
          <w:lang w:val="el-GR"/>
        </w:rPr>
        <w:t xml:space="preserve">στην επίδραση της </w:t>
      </w:r>
      <w:r w:rsidR="00A602FD">
        <w:rPr>
          <w:rFonts w:eastAsiaTheme="minorHAnsi"/>
          <w:color w:val="000000" w:themeColor="text1"/>
          <w:sz w:val="20"/>
          <w:szCs w:val="20"/>
          <w:lang w:val="el-GR"/>
        </w:rPr>
        <w:t>πανδημίας</w:t>
      </w:r>
      <w:r w:rsidR="00624C11">
        <w:rPr>
          <w:rFonts w:eastAsiaTheme="minorHAnsi"/>
          <w:color w:val="000000" w:themeColor="text1"/>
          <w:sz w:val="20"/>
          <w:szCs w:val="20"/>
          <w:lang w:val="el-GR"/>
        </w:rPr>
        <w:t xml:space="preserve"> και</w:t>
      </w:r>
      <w:r w:rsidR="00A602FD">
        <w:rPr>
          <w:rFonts w:eastAsiaTheme="minorHAnsi"/>
          <w:color w:val="000000" w:themeColor="text1"/>
          <w:sz w:val="20"/>
          <w:szCs w:val="20"/>
          <w:lang w:val="el-GR"/>
        </w:rPr>
        <w:t xml:space="preserve"> των περιορισμών που ήταν σε ισχύ για τον έλεγχο εξάπλωσής της, </w:t>
      </w:r>
      <w:r w:rsidR="00937492">
        <w:rPr>
          <w:rFonts w:eastAsiaTheme="minorHAnsi"/>
          <w:color w:val="000000" w:themeColor="text1"/>
          <w:sz w:val="20"/>
          <w:szCs w:val="20"/>
          <w:lang w:val="el-GR"/>
        </w:rPr>
        <w:t>με αποτέλεσμα τη</w:t>
      </w:r>
      <w:r w:rsidR="00624C11">
        <w:rPr>
          <w:rFonts w:eastAsiaTheme="minorHAnsi"/>
          <w:color w:val="000000" w:themeColor="text1"/>
          <w:sz w:val="20"/>
          <w:szCs w:val="20"/>
          <w:lang w:val="el-GR"/>
        </w:rPr>
        <w:t xml:space="preserve"> μείωση των προσφερόμενων θέσεων εργασίας. Το τελευταίο συμβαδίζει με το</w:t>
      </w:r>
      <w:r w:rsidR="00C0580D">
        <w:rPr>
          <w:rFonts w:eastAsiaTheme="minorHAnsi"/>
          <w:color w:val="000000" w:themeColor="text1"/>
          <w:sz w:val="20"/>
          <w:szCs w:val="20"/>
          <w:lang w:val="el-GR"/>
        </w:rPr>
        <w:t>ν χαμηλότερο αριθμό προσλήψεων που πραγματοποιήθηκαν το 2020, σε σύγκριση με τ</w:t>
      </w:r>
      <w:r w:rsidR="00B87E29">
        <w:rPr>
          <w:rFonts w:eastAsiaTheme="minorHAnsi"/>
          <w:color w:val="000000" w:themeColor="text1"/>
          <w:sz w:val="20"/>
          <w:szCs w:val="20"/>
          <w:lang w:val="el-GR"/>
        </w:rPr>
        <w:t>ον μέσο όρο της</w:t>
      </w:r>
      <w:r w:rsidR="00C0580D">
        <w:rPr>
          <w:rFonts w:eastAsiaTheme="minorHAnsi"/>
          <w:color w:val="000000" w:themeColor="text1"/>
          <w:sz w:val="20"/>
          <w:szCs w:val="20"/>
          <w:lang w:val="el-GR"/>
        </w:rPr>
        <w:t xml:space="preserve"> τετραετία</w:t>
      </w:r>
      <w:r w:rsidR="00B87E29">
        <w:rPr>
          <w:rFonts w:eastAsiaTheme="minorHAnsi"/>
          <w:color w:val="000000" w:themeColor="text1"/>
          <w:sz w:val="20"/>
          <w:szCs w:val="20"/>
          <w:lang w:val="el-GR"/>
        </w:rPr>
        <w:t>ς</w:t>
      </w:r>
      <w:r w:rsidR="00C0580D">
        <w:rPr>
          <w:rFonts w:eastAsiaTheme="minorHAnsi"/>
          <w:color w:val="000000" w:themeColor="text1"/>
          <w:sz w:val="20"/>
          <w:szCs w:val="20"/>
          <w:lang w:val="el-GR"/>
        </w:rPr>
        <w:t xml:space="preserve"> 2016-2019</w:t>
      </w:r>
      <w:r w:rsidR="00937492">
        <w:rPr>
          <w:rFonts w:eastAsiaTheme="minorHAnsi"/>
          <w:color w:val="000000" w:themeColor="text1"/>
          <w:sz w:val="20"/>
          <w:szCs w:val="20"/>
          <w:lang w:val="el-GR"/>
        </w:rPr>
        <w:t xml:space="preserve"> (2 εκατ., από 2,5 </w:t>
      </w:r>
      <w:r w:rsidR="00941D63">
        <w:rPr>
          <w:rFonts w:eastAsiaTheme="minorHAnsi"/>
          <w:color w:val="000000" w:themeColor="text1"/>
          <w:sz w:val="20"/>
          <w:szCs w:val="20"/>
          <w:lang w:val="el-GR"/>
        </w:rPr>
        <w:t>εκατ.</w:t>
      </w:r>
      <w:r w:rsidR="00937492">
        <w:rPr>
          <w:rFonts w:eastAsiaTheme="minorHAnsi"/>
          <w:color w:val="000000" w:themeColor="text1"/>
          <w:sz w:val="20"/>
          <w:szCs w:val="20"/>
          <w:lang w:val="el-GR"/>
        </w:rPr>
        <w:t>, αντίστοιχα)</w:t>
      </w:r>
      <w:r w:rsidR="00C0580D">
        <w:rPr>
          <w:rFonts w:eastAsiaTheme="minorHAnsi"/>
          <w:color w:val="000000" w:themeColor="text1"/>
          <w:sz w:val="20"/>
          <w:szCs w:val="20"/>
          <w:lang w:val="el-GR"/>
        </w:rPr>
        <w:t xml:space="preserve"> σύμφωνα με στοιχεία του Υπουργείου Εργασίας </w:t>
      </w:r>
      <w:r w:rsidR="00186D7A">
        <w:rPr>
          <w:rFonts w:eastAsiaTheme="minorHAnsi"/>
          <w:color w:val="000000" w:themeColor="text1"/>
          <w:sz w:val="20"/>
          <w:szCs w:val="20"/>
          <w:lang w:val="el-GR"/>
        </w:rPr>
        <w:t>και του</w:t>
      </w:r>
      <w:r w:rsidR="00C0580D">
        <w:rPr>
          <w:rFonts w:eastAsiaTheme="minorHAnsi"/>
          <w:color w:val="000000" w:themeColor="text1"/>
          <w:sz w:val="20"/>
          <w:szCs w:val="20"/>
          <w:lang w:val="el-GR"/>
        </w:rPr>
        <w:t xml:space="preserve"> πληροφοριακ</w:t>
      </w:r>
      <w:r w:rsidR="00186D7A">
        <w:rPr>
          <w:rFonts w:eastAsiaTheme="minorHAnsi"/>
          <w:color w:val="000000" w:themeColor="text1"/>
          <w:sz w:val="20"/>
          <w:szCs w:val="20"/>
          <w:lang w:val="el-GR"/>
        </w:rPr>
        <w:t>ού</w:t>
      </w:r>
      <w:r w:rsidR="00C0580D">
        <w:rPr>
          <w:rFonts w:eastAsiaTheme="minorHAnsi"/>
          <w:color w:val="000000" w:themeColor="text1"/>
          <w:sz w:val="20"/>
          <w:szCs w:val="20"/>
          <w:lang w:val="el-GR"/>
        </w:rPr>
        <w:t xml:space="preserve"> </w:t>
      </w:r>
      <w:r w:rsidR="00186D7A">
        <w:rPr>
          <w:rFonts w:eastAsiaTheme="minorHAnsi"/>
          <w:color w:val="000000" w:themeColor="text1"/>
          <w:sz w:val="20"/>
          <w:szCs w:val="20"/>
          <w:lang w:val="el-GR"/>
        </w:rPr>
        <w:t>συστήματος</w:t>
      </w:r>
      <w:r w:rsidR="00C0580D">
        <w:rPr>
          <w:rFonts w:eastAsiaTheme="minorHAnsi"/>
          <w:color w:val="000000" w:themeColor="text1"/>
          <w:sz w:val="20"/>
          <w:szCs w:val="20"/>
          <w:lang w:val="el-GR"/>
        </w:rPr>
        <w:t xml:space="preserve"> Εργάνη. Σημειώνεται, ωστόσο ότι και </w:t>
      </w:r>
      <w:r w:rsidR="00624C11">
        <w:rPr>
          <w:rFonts w:eastAsiaTheme="minorHAnsi"/>
          <w:color w:val="000000" w:themeColor="text1"/>
          <w:sz w:val="20"/>
          <w:szCs w:val="20"/>
          <w:lang w:val="el-GR"/>
        </w:rPr>
        <w:t xml:space="preserve">ο αριθμός των αποχωρήσεων ήταν σημαντικά μικρότερος </w:t>
      </w:r>
      <w:r w:rsidR="00C0580D">
        <w:rPr>
          <w:rFonts w:eastAsiaTheme="minorHAnsi"/>
          <w:color w:val="000000" w:themeColor="text1"/>
          <w:sz w:val="20"/>
          <w:szCs w:val="20"/>
          <w:lang w:val="el-GR"/>
        </w:rPr>
        <w:t>το 2020,</w:t>
      </w:r>
      <w:r w:rsidR="00937492">
        <w:rPr>
          <w:rFonts w:eastAsiaTheme="minorHAnsi"/>
          <w:color w:val="000000" w:themeColor="text1"/>
          <w:sz w:val="20"/>
          <w:szCs w:val="20"/>
          <w:lang w:val="el-GR"/>
        </w:rPr>
        <w:t xml:space="preserve"> σε σύγκριση με την προηγούμενη τετραετία,</w:t>
      </w:r>
      <w:r w:rsidR="00C0580D">
        <w:rPr>
          <w:rFonts w:eastAsiaTheme="minorHAnsi"/>
          <w:color w:val="000000" w:themeColor="text1"/>
          <w:sz w:val="20"/>
          <w:szCs w:val="20"/>
          <w:lang w:val="el-GR"/>
        </w:rPr>
        <w:t xml:space="preserve"> </w:t>
      </w:r>
      <w:r w:rsidR="00624C11">
        <w:rPr>
          <w:rFonts w:eastAsiaTheme="minorHAnsi"/>
          <w:color w:val="000000" w:themeColor="text1"/>
          <w:sz w:val="20"/>
          <w:szCs w:val="20"/>
          <w:lang w:val="el-GR"/>
        </w:rPr>
        <w:t xml:space="preserve">εξαιτίας </w:t>
      </w:r>
      <w:r w:rsidR="00A602FD">
        <w:rPr>
          <w:rFonts w:eastAsiaTheme="minorHAnsi"/>
          <w:color w:val="000000" w:themeColor="text1"/>
          <w:sz w:val="20"/>
          <w:szCs w:val="20"/>
          <w:lang w:val="el-GR"/>
        </w:rPr>
        <w:t>των μέτρων που υιοθετήθηκαν για την προστασία της απασχόλησης</w:t>
      </w:r>
      <w:r w:rsidR="00186D7A">
        <w:rPr>
          <w:rFonts w:eastAsiaTheme="minorHAnsi"/>
          <w:color w:val="000000" w:themeColor="text1"/>
          <w:sz w:val="20"/>
          <w:szCs w:val="20"/>
          <w:lang w:val="el-GR"/>
        </w:rPr>
        <w:t xml:space="preserve">. </w:t>
      </w:r>
      <w:r w:rsidR="00937492">
        <w:rPr>
          <w:rFonts w:eastAsiaTheme="minorHAnsi"/>
          <w:color w:val="000000" w:themeColor="text1"/>
          <w:sz w:val="20"/>
          <w:szCs w:val="20"/>
          <w:lang w:val="el-GR"/>
        </w:rPr>
        <w:t xml:space="preserve"> </w:t>
      </w:r>
    </w:p>
    <w:p w14:paraId="4C5982CE" w14:textId="77777777" w:rsidR="00E963FA" w:rsidRDefault="00E963FA" w:rsidP="00E963FA">
      <w:pPr>
        <w:pStyle w:val="BodyText"/>
        <w:ind w:left="1758" w:right="227"/>
        <w:jc w:val="both"/>
        <w:rPr>
          <w:rFonts w:eastAsiaTheme="minorHAnsi"/>
          <w:color w:val="000000" w:themeColor="text1"/>
          <w:sz w:val="20"/>
          <w:szCs w:val="20"/>
          <w:lang w:val="el-GR"/>
        </w:rPr>
      </w:pPr>
    </w:p>
    <w:p w14:paraId="79B3C4C5" w14:textId="57620D04" w:rsidR="00025F1D" w:rsidRDefault="00171C10" w:rsidP="00E8103B">
      <w:pPr>
        <w:pStyle w:val="BodyText"/>
        <w:spacing w:line="250" w:lineRule="auto"/>
        <w:ind w:left="1758" w:right="170"/>
        <w:jc w:val="both"/>
        <w:rPr>
          <w:rFonts w:eastAsiaTheme="minorHAnsi"/>
          <w:color w:val="000000" w:themeColor="text1"/>
          <w:sz w:val="20"/>
          <w:szCs w:val="20"/>
          <w:lang w:val="el-GR"/>
        </w:rPr>
      </w:pPr>
      <w:r>
        <w:rPr>
          <w:rFonts w:eastAsiaTheme="minorHAnsi"/>
          <w:color w:val="000000" w:themeColor="text1"/>
          <w:sz w:val="20"/>
          <w:szCs w:val="20"/>
          <w:lang w:val="el-GR"/>
        </w:rPr>
        <w:t>Τ</w:t>
      </w:r>
      <w:r w:rsidR="00E963FA">
        <w:rPr>
          <w:rFonts w:eastAsiaTheme="minorHAnsi"/>
          <w:color w:val="000000" w:themeColor="text1"/>
          <w:sz w:val="20"/>
          <w:szCs w:val="20"/>
          <w:lang w:val="el-GR"/>
        </w:rPr>
        <w:t xml:space="preserve">ο ποσοστό των κενών θέσεων εργασίας αυξήθηκε σταδιακά </w:t>
      </w:r>
      <w:r w:rsidR="004879B4">
        <w:rPr>
          <w:rFonts w:eastAsiaTheme="minorHAnsi"/>
          <w:color w:val="000000" w:themeColor="text1"/>
          <w:sz w:val="20"/>
          <w:szCs w:val="20"/>
          <w:lang w:val="el-GR"/>
        </w:rPr>
        <w:t>από το δεύτερο τρίμηνο</w:t>
      </w:r>
      <w:r w:rsidR="00E963FA">
        <w:rPr>
          <w:rFonts w:eastAsiaTheme="minorHAnsi"/>
          <w:color w:val="000000" w:themeColor="text1"/>
          <w:sz w:val="20"/>
          <w:szCs w:val="20"/>
          <w:lang w:val="el-GR"/>
        </w:rPr>
        <w:t xml:space="preserve"> του 2021 και </w:t>
      </w:r>
      <w:r w:rsidR="004879B4">
        <w:rPr>
          <w:rFonts w:eastAsiaTheme="minorHAnsi"/>
          <w:color w:val="000000" w:themeColor="text1"/>
          <w:sz w:val="20"/>
          <w:szCs w:val="20"/>
          <w:lang w:val="el-GR"/>
        </w:rPr>
        <w:t xml:space="preserve">μετά και </w:t>
      </w:r>
      <w:r w:rsidR="00E963FA">
        <w:rPr>
          <w:rFonts w:eastAsiaTheme="minorHAnsi"/>
          <w:color w:val="000000" w:themeColor="text1"/>
          <w:sz w:val="20"/>
          <w:szCs w:val="20"/>
          <w:lang w:val="el-GR"/>
        </w:rPr>
        <w:t xml:space="preserve">επανήλθε </w:t>
      </w:r>
      <w:r w:rsidR="00814696">
        <w:rPr>
          <w:rFonts w:eastAsiaTheme="minorHAnsi"/>
          <w:color w:val="000000" w:themeColor="text1"/>
          <w:sz w:val="20"/>
          <w:szCs w:val="20"/>
          <w:lang w:val="el-GR"/>
        </w:rPr>
        <w:t xml:space="preserve">το τέταρτο τρίμηνο του έτους </w:t>
      </w:r>
      <w:r w:rsidR="00E963FA">
        <w:rPr>
          <w:rFonts w:eastAsiaTheme="minorHAnsi"/>
          <w:color w:val="000000" w:themeColor="text1"/>
          <w:sz w:val="20"/>
          <w:szCs w:val="20"/>
          <w:lang w:val="el-GR"/>
        </w:rPr>
        <w:t>στο 0,6% επί των συνολικών θέσεων εργασίας.</w:t>
      </w:r>
      <w:r w:rsidR="00785E61">
        <w:rPr>
          <w:rFonts w:eastAsiaTheme="minorHAnsi"/>
          <w:color w:val="000000" w:themeColor="text1"/>
          <w:sz w:val="20"/>
          <w:szCs w:val="20"/>
          <w:lang w:val="el-GR"/>
        </w:rPr>
        <w:t xml:space="preserve"> Αντίστοιχα στην ΕΕ-27 το ποσοστό των κενών θέσεων εργασίας διαμορφώθηκε το τέταρτο τρίμηνο του 2021 σε 2,6%, έναντι 1,8% το ίδιο τρίμηνο του 2020 και </w:t>
      </w:r>
      <w:r w:rsidR="00845D07">
        <w:rPr>
          <w:rFonts w:eastAsiaTheme="minorHAnsi"/>
          <w:color w:val="000000" w:themeColor="text1"/>
          <w:sz w:val="20"/>
          <w:szCs w:val="20"/>
          <w:lang w:val="el-GR"/>
        </w:rPr>
        <w:t>2,1% το τέταρτο τρίμηνο του 2019.</w:t>
      </w:r>
      <w:r w:rsidR="00E963FA">
        <w:rPr>
          <w:rFonts w:eastAsiaTheme="minorHAnsi"/>
          <w:color w:val="000000" w:themeColor="text1"/>
          <w:sz w:val="20"/>
          <w:szCs w:val="20"/>
          <w:lang w:val="el-GR"/>
        </w:rPr>
        <w:t xml:space="preserve"> </w:t>
      </w:r>
    </w:p>
    <w:p w14:paraId="030AE2A6" w14:textId="0C2947C8" w:rsidR="00845D07" w:rsidRDefault="00E8103B" w:rsidP="004D449D">
      <w:pPr>
        <w:pStyle w:val="BodyText"/>
        <w:ind w:left="2410" w:right="227"/>
        <w:jc w:val="both"/>
        <w:rPr>
          <w:sz w:val="20"/>
          <w:lang w:val="el-GR"/>
        </w:rPr>
      </w:pPr>
      <w:r>
        <w:rPr>
          <w:noProof/>
          <w:lang w:eastAsia="el-GR"/>
        </w:rPr>
        <mc:AlternateContent>
          <mc:Choice Requires="wpg">
            <w:drawing>
              <wp:anchor distT="0" distB="0" distL="114300" distR="114300" simplePos="0" relativeHeight="251680768" behindDoc="1" locked="0" layoutInCell="1" allowOverlap="1" wp14:anchorId="5F74A336" wp14:editId="47B1F303">
                <wp:simplePos x="0" y="0"/>
                <wp:positionH relativeFrom="column">
                  <wp:posOffset>6985</wp:posOffset>
                </wp:positionH>
                <wp:positionV relativeFrom="paragraph">
                  <wp:posOffset>120015</wp:posOffset>
                </wp:positionV>
                <wp:extent cx="7199630" cy="3239770"/>
                <wp:effectExtent l="0" t="0" r="1270" b="0"/>
                <wp:wrapNone/>
                <wp:docPr id="20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39770"/>
                          <a:chOff x="0" y="0"/>
                          <a:chExt cx="71804" cy="26289"/>
                        </a:xfrm>
                      </wpg:grpSpPr>
                      <wps:wsp>
                        <wps:cNvPr id="204"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CC5BE" w14:textId="67E6762B" w:rsidR="0042411F" w:rsidRPr="00E963FA" w:rsidRDefault="0042411F" w:rsidP="00E963FA">
                              <w:pPr>
                                <w:jc w:val="center"/>
                                <w:rPr>
                                  <w:rFonts w:ascii="Arial" w:hAnsi="Arial" w:cs="Arial"/>
                                  <w:color w:val="E24C37"/>
                                  <w:spacing w:val="-4"/>
                                  <w:sz w:val="18"/>
                                </w:rPr>
                              </w:pPr>
                              <w:r w:rsidRPr="00616FA9">
                                <w:rPr>
                                  <w:rFonts w:ascii="Arial" w:hAnsi="Arial" w:cs="Arial"/>
                                  <w:color w:val="E24C37"/>
                                  <w:spacing w:val="-4"/>
                                  <w:sz w:val="18"/>
                                </w:rPr>
                                <w:br/>
                              </w:r>
                              <w:r w:rsidRPr="000753F7">
                                <w:rPr>
                                  <w:rFonts w:ascii="Arial" w:hAnsi="Arial" w:cs="Arial"/>
                                  <w:color w:val="E24C37"/>
                                  <w:spacing w:val="-4"/>
                                  <w:sz w:val="18"/>
                                </w:rPr>
                                <w:t>ΓΡΑΦΗΜΑ</w:t>
                              </w:r>
                              <w:r w:rsidRPr="00616FA9">
                                <w:rPr>
                                  <w:rFonts w:ascii="Arial" w:hAnsi="Arial" w:cs="Arial"/>
                                  <w:color w:val="E24C37"/>
                                  <w:spacing w:val="-4"/>
                                  <w:sz w:val="18"/>
                                </w:rPr>
                                <w:t xml:space="preserve"> </w:t>
                              </w:r>
                              <w:r>
                                <w:rPr>
                                  <w:rFonts w:ascii="Arial" w:hAnsi="Arial" w:cs="Arial"/>
                                  <w:color w:val="E24C37"/>
                                  <w:spacing w:val="-4"/>
                                  <w:sz w:val="18"/>
                                </w:rPr>
                                <w:t>2</w:t>
                              </w:r>
                            </w:p>
                            <w:p w14:paraId="7D4ADE77" w14:textId="77777777" w:rsidR="0042411F" w:rsidRPr="00616FA9" w:rsidRDefault="0042411F" w:rsidP="00E963FA">
                              <w:pPr>
                                <w:jc w:val="center"/>
                                <w:rPr>
                                  <w:rFonts w:ascii="Arial" w:hAnsi="Arial" w:cs="Arial"/>
                                  <w:color w:val="E24C37"/>
                                  <w:spacing w:val="-4"/>
                                  <w:sz w:val="18"/>
                                </w:rPr>
                              </w:pPr>
                            </w:p>
                            <w:p w14:paraId="3C457045" w14:textId="77777777" w:rsidR="0042411F" w:rsidRPr="00616FA9" w:rsidRDefault="0042411F" w:rsidP="00E963FA">
                              <w:pPr>
                                <w:jc w:val="center"/>
                                <w:rPr>
                                  <w:rFonts w:ascii="Arial" w:hAnsi="Arial" w:cs="Arial"/>
                                  <w:color w:val="E24C37"/>
                                  <w:spacing w:val="-4"/>
                                  <w:sz w:val="18"/>
                                </w:rPr>
                              </w:pPr>
                            </w:p>
                            <w:p w14:paraId="4EF0D66A" w14:textId="77777777" w:rsidR="0042411F" w:rsidRPr="00616FA9" w:rsidRDefault="0042411F" w:rsidP="00E963FA">
                              <w:pPr>
                                <w:jc w:val="center"/>
                                <w:rPr>
                                  <w:rFonts w:ascii="Arial" w:hAnsi="Arial" w:cs="Arial"/>
                                  <w:color w:val="E24C37"/>
                                  <w:spacing w:val="-4"/>
                                  <w:sz w:val="18"/>
                                </w:rPr>
                              </w:pPr>
                            </w:p>
                            <w:p w14:paraId="085E8810" w14:textId="77777777" w:rsidR="0042411F" w:rsidRPr="00616FA9" w:rsidRDefault="0042411F" w:rsidP="00E963FA">
                              <w:pPr>
                                <w:jc w:val="center"/>
                                <w:rPr>
                                  <w:rFonts w:ascii="Arial" w:hAnsi="Arial" w:cs="Arial"/>
                                  <w:color w:val="E24C37"/>
                                  <w:spacing w:val="-4"/>
                                  <w:sz w:val="18"/>
                                </w:rPr>
                              </w:pPr>
                            </w:p>
                            <w:p w14:paraId="2D968257" w14:textId="77777777" w:rsidR="0042411F" w:rsidRPr="00616FA9" w:rsidRDefault="0042411F" w:rsidP="00E963FA">
                              <w:pPr>
                                <w:jc w:val="center"/>
                                <w:rPr>
                                  <w:rFonts w:ascii="Arial" w:hAnsi="Arial" w:cs="Arial"/>
                                  <w:color w:val="E24C37"/>
                                  <w:spacing w:val="-4"/>
                                  <w:sz w:val="18"/>
                                </w:rPr>
                              </w:pPr>
                            </w:p>
                            <w:p w14:paraId="021303C0" w14:textId="77777777" w:rsidR="0042411F" w:rsidRPr="00616FA9" w:rsidRDefault="0042411F" w:rsidP="00E963FA">
                              <w:pPr>
                                <w:jc w:val="center"/>
                                <w:rPr>
                                  <w:rFonts w:ascii="Arial" w:hAnsi="Arial" w:cs="Arial"/>
                                  <w:color w:val="E24C37"/>
                                  <w:spacing w:val="-4"/>
                                  <w:sz w:val="18"/>
                                </w:rPr>
                              </w:pPr>
                            </w:p>
                            <w:p w14:paraId="2E837C72" w14:textId="77777777" w:rsidR="0042411F" w:rsidRPr="00616FA9" w:rsidRDefault="0042411F" w:rsidP="00E963FA">
                              <w:pPr>
                                <w:jc w:val="center"/>
                                <w:rPr>
                                  <w:rFonts w:ascii="Arial" w:hAnsi="Arial" w:cs="Arial"/>
                                  <w:color w:val="E24C37"/>
                                  <w:spacing w:val="-4"/>
                                  <w:sz w:val="18"/>
                                </w:rPr>
                              </w:pPr>
                            </w:p>
                            <w:p w14:paraId="0549F4E4" w14:textId="4F000416" w:rsidR="0042411F" w:rsidRDefault="0042411F" w:rsidP="00E963FA">
                              <w:pPr>
                                <w:jc w:val="center"/>
                                <w:rPr>
                                  <w:rFonts w:ascii="Arial" w:hAnsi="Arial" w:cs="Arial"/>
                                  <w:color w:val="E24C37"/>
                                  <w:spacing w:val="-4"/>
                                  <w:sz w:val="18"/>
                                </w:rPr>
                              </w:pPr>
                            </w:p>
                            <w:p w14:paraId="4EA9A3B9" w14:textId="77777777" w:rsidR="00C970CA" w:rsidRPr="00616FA9" w:rsidRDefault="00C970CA" w:rsidP="00E963FA">
                              <w:pPr>
                                <w:jc w:val="center"/>
                                <w:rPr>
                                  <w:rFonts w:ascii="Arial" w:hAnsi="Arial" w:cs="Arial"/>
                                  <w:color w:val="E24C37"/>
                                  <w:spacing w:val="-4"/>
                                  <w:sz w:val="18"/>
                                </w:rPr>
                              </w:pPr>
                            </w:p>
                            <w:p w14:paraId="01448049" w14:textId="77777777" w:rsidR="0042411F" w:rsidRPr="00DC03E2" w:rsidRDefault="0042411F" w:rsidP="00E963FA">
                              <w:pPr>
                                <w:jc w:val="center"/>
                                <w:rPr>
                                  <w:rFonts w:ascii="Arial" w:hAnsi="Arial" w:cs="Arial"/>
                                  <w:color w:val="E24C37"/>
                                  <w:spacing w:val="-4"/>
                                  <w:sz w:val="18"/>
                                  <w:lang w:val="en-US"/>
                                </w:rPr>
                              </w:pPr>
                            </w:p>
                            <w:p w14:paraId="3BFA1F80" w14:textId="55D2E970" w:rsidR="0042411F" w:rsidRPr="00171C10" w:rsidRDefault="0042411F" w:rsidP="00E963FA">
                              <w:pPr>
                                <w:jc w:val="center"/>
                                <w:rPr>
                                  <w:rFonts w:ascii="Arial" w:hAnsi="Arial" w:cs="Arial"/>
                                  <w:color w:val="C00000"/>
                                  <w:sz w:val="18"/>
                                  <w:lang w:val="en-US"/>
                                </w:rPr>
                              </w:pPr>
                              <w:r w:rsidRPr="003F4835">
                                <w:rPr>
                                  <w:rFonts w:ascii="Arial" w:hAnsi="Arial" w:cs="Arial"/>
                                  <w:color w:val="000000"/>
                                  <w:spacing w:val="-4"/>
                                  <w:sz w:val="18"/>
                                </w:rPr>
                                <w:t>Πηγή</w:t>
                              </w:r>
                              <w:r w:rsidRPr="00616FA9">
                                <w:rPr>
                                  <w:rFonts w:ascii="Arial" w:hAnsi="Arial" w:cs="Arial"/>
                                  <w:color w:val="000000"/>
                                  <w:spacing w:val="-4"/>
                                  <w:sz w:val="18"/>
                                </w:rPr>
                                <w:t xml:space="preserve">: </w:t>
                              </w:r>
                              <w:r w:rsidR="00171C10">
                                <w:rPr>
                                  <w:rFonts w:ascii="Arial" w:hAnsi="Arial" w:cs="Arial"/>
                                  <w:color w:val="000000"/>
                                  <w:spacing w:val="-4"/>
                                  <w:sz w:val="18"/>
                                  <w:lang w:val="en-US"/>
                                </w:rPr>
                                <w:t>Eurostat</w:t>
                              </w:r>
                            </w:p>
                          </w:txbxContent>
                        </wps:txbx>
                        <wps:bodyPr rot="0" vert="horz" wrap="square" lIns="91440" tIns="45720" rIns="91440" bIns="45720" anchor="t" anchorCtr="0" upright="1">
                          <a:noAutofit/>
                        </wps:bodyPr>
                      </wps:wsp>
                      <wps:wsp>
                        <wps:cNvPr id="205"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974713" w14:textId="77777777" w:rsidR="0042411F" w:rsidRPr="001E6512" w:rsidRDefault="0042411F" w:rsidP="00E963FA">
                              <w:pPr>
                                <w:tabs>
                                  <w:tab w:val="left" w:pos="2410"/>
                                </w:tabs>
                                <w:spacing w:after="0" w:line="240" w:lineRule="auto"/>
                                <w:rPr>
                                  <w:rFonts w:ascii="Arial" w:hAnsi="Arial" w:cs="Arial"/>
                                  <w:sz w:val="10"/>
                                  <w:szCs w:val="10"/>
                                </w:rPr>
                              </w:pPr>
                            </w:p>
                            <w:p w14:paraId="178E4D1E" w14:textId="2111A651" w:rsidR="0042411F" w:rsidRPr="00C970CA" w:rsidRDefault="00C970CA" w:rsidP="00E963FA">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 xml:space="preserve">Ποσοστά απασχόλησης (% πληθυσμού) για </w:t>
                              </w:r>
                              <w:r w:rsidR="00A435E2">
                                <w:rPr>
                                  <w:rFonts w:ascii="Arial" w:eastAsia="Arial" w:hAnsi="Arial" w:cs="Arial"/>
                                  <w:color w:val="0E3B70"/>
                                  <w:sz w:val="20"/>
                                  <w:szCs w:val="20"/>
                                </w:rPr>
                                <w:t>την ηλικιακή ομάδα</w:t>
                              </w:r>
                              <w:r>
                                <w:rPr>
                                  <w:rFonts w:ascii="Arial" w:eastAsia="Arial" w:hAnsi="Arial" w:cs="Arial"/>
                                  <w:color w:val="0E3B70"/>
                                  <w:sz w:val="20"/>
                                  <w:szCs w:val="20"/>
                                </w:rPr>
                                <w:t xml:space="preserve"> άνω των 55 ετών και τις γυναίκες</w:t>
                              </w:r>
                            </w:p>
                            <w:p w14:paraId="493127A1" w14:textId="77777777" w:rsidR="0042411F" w:rsidRPr="001E6512" w:rsidRDefault="0042411F" w:rsidP="00E963FA">
                              <w:pPr>
                                <w:tabs>
                                  <w:tab w:val="left" w:pos="2410"/>
                                </w:tabs>
                                <w:spacing w:after="0" w:line="240" w:lineRule="auto"/>
                                <w:rPr>
                                  <w:rFonts w:ascii="Arial" w:eastAsia="Arial" w:hAnsi="Arial" w:cs="Arial"/>
                                  <w:color w:val="0E3B70"/>
                                  <w:sz w:val="20"/>
                                  <w:szCs w:val="20"/>
                                </w:rPr>
                              </w:pPr>
                              <w:r w:rsidRPr="0099192D">
                                <w:rPr>
                                  <w:rFonts w:ascii="Arial" w:eastAsia="Arial" w:hAnsi="Arial" w:cs="Arial"/>
                                  <w:noProof/>
                                  <w:color w:val="0E3B70"/>
                                  <w:sz w:val="20"/>
                                  <w:szCs w:val="20"/>
                                </w:rPr>
                                <w:drawing>
                                  <wp:inline distT="0" distB="0" distL="0" distR="0" wp14:anchorId="7A85277E" wp14:editId="6148F572">
                                    <wp:extent cx="5897880" cy="5969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7880" cy="59690"/>
                                            </a:xfrm>
                                            <a:prstGeom prst="rect">
                                              <a:avLst/>
                                            </a:prstGeom>
                                            <a:noFill/>
                                            <a:ln>
                                              <a:noFill/>
                                            </a:ln>
                                          </pic:spPr>
                                        </pic:pic>
                                      </a:graphicData>
                                    </a:graphic>
                                  </wp:inline>
                                </w:drawing>
                              </w:r>
                            </w:p>
                            <w:p w14:paraId="7DCA1A02" w14:textId="6D1FA723" w:rsidR="0042411F" w:rsidRDefault="00C970CA" w:rsidP="00E963FA">
                              <w:pPr>
                                <w:tabs>
                                  <w:tab w:val="left" w:pos="2410"/>
                                </w:tabs>
                                <w:spacing w:after="0" w:line="240" w:lineRule="auto"/>
                              </w:pPr>
                              <w:r w:rsidRPr="00C970CA">
                                <w:rPr>
                                  <w:noProof/>
                                </w:rPr>
                                <w:drawing>
                                  <wp:inline distT="0" distB="0" distL="0" distR="0" wp14:anchorId="630CAE97" wp14:editId="2992504F">
                                    <wp:extent cx="5819775" cy="27717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2771775"/>
                                            </a:xfrm>
                                            <a:prstGeom prst="rect">
                                              <a:avLst/>
                                            </a:prstGeom>
                                            <a:noFill/>
                                            <a:ln>
                                              <a:noFill/>
                                            </a:ln>
                                          </pic:spPr>
                                        </pic:pic>
                                      </a:graphicData>
                                    </a:graphic>
                                  </wp:inline>
                                </w:drawing>
                              </w:r>
                            </w:p>
                            <w:p w14:paraId="4D54CCB7" w14:textId="77777777" w:rsidR="0042411F" w:rsidRDefault="0042411F" w:rsidP="00E963FA">
                              <w:pPr>
                                <w:tabs>
                                  <w:tab w:val="left" w:pos="2410"/>
                                </w:tabs>
                                <w:spacing w:after="0" w:line="240" w:lineRule="auto"/>
                                <w:rPr>
                                  <w:rFonts w:ascii="Arial" w:eastAsia="Arial" w:hAnsi="Arial" w:cs="Arial"/>
                                  <w:color w:val="0E3B70"/>
                                  <w:sz w:val="20"/>
                                  <w:szCs w:val="20"/>
                                </w:rPr>
                              </w:pPr>
                            </w:p>
                            <w:p w14:paraId="493E6A69" w14:textId="77777777" w:rsidR="0042411F" w:rsidRPr="005F4DC6" w:rsidRDefault="0042411F" w:rsidP="00E963FA">
                              <w:pPr>
                                <w:tabs>
                                  <w:tab w:val="left" w:pos="2410"/>
                                </w:tabs>
                                <w:spacing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F74A336" id="_x0000_s1029" style="position:absolute;left:0;text-align:left;margin-left:.55pt;margin-top:9.45pt;width:566.9pt;height:255.1pt;z-index:-251635712;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">
                <v:rect id="Rectangle 24" o:spid="_x0000_s1030"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" fillcolor="#e5e4de" stroked="f">
                  <v:textbox>
                    <w:txbxContent>
                      <w:p w14:paraId="554CC5BE" w14:textId="67E6762B" w:rsidR="0042411F" w:rsidRPr="00E963FA" w:rsidRDefault="0042411F" w:rsidP="00E963FA">
                        <w:pPr>
                          <w:jc w:val="center"/>
                          <w:rPr>
                            <w:rFonts w:ascii="Arial" w:hAnsi="Arial" w:cs="Arial"/>
                            <w:color w:val="E24C37"/>
                            <w:spacing w:val="-4"/>
                            <w:sz w:val="18"/>
                          </w:rPr>
                        </w:pPr>
                        <w:r w:rsidRPr="00616FA9">
                          <w:rPr>
                            <w:rFonts w:ascii="Arial" w:hAnsi="Arial" w:cs="Arial"/>
                            <w:color w:val="E24C37"/>
                            <w:spacing w:val="-4"/>
                            <w:sz w:val="18"/>
                          </w:rPr>
                          <w:br/>
                        </w:r>
                        <w:r w:rsidRPr="000753F7">
                          <w:rPr>
                            <w:rFonts w:ascii="Arial" w:hAnsi="Arial" w:cs="Arial"/>
                            <w:color w:val="E24C37"/>
                            <w:spacing w:val="-4"/>
                            <w:sz w:val="18"/>
                          </w:rPr>
                          <w:t>ΓΡΑΦΗΜΑ</w:t>
                        </w:r>
                        <w:r w:rsidRPr="00616FA9">
                          <w:rPr>
                            <w:rFonts w:ascii="Arial" w:hAnsi="Arial" w:cs="Arial"/>
                            <w:color w:val="E24C37"/>
                            <w:spacing w:val="-4"/>
                            <w:sz w:val="18"/>
                          </w:rPr>
                          <w:t xml:space="preserve"> </w:t>
                        </w:r>
                        <w:r>
                          <w:rPr>
                            <w:rFonts w:ascii="Arial" w:hAnsi="Arial" w:cs="Arial"/>
                            <w:color w:val="E24C37"/>
                            <w:spacing w:val="-4"/>
                            <w:sz w:val="18"/>
                          </w:rPr>
                          <w:t>2</w:t>
                        </w:r>
                      </w:p>
                      <w:p w14:paraId="7D4ADE77" w14:textId="77777777" w:rsidR="0042411F" w:rsidRPr="00616FA9" w:rsidRDefault="0042411F" w:rsidP="00E963FA">
                        <w:pPr>
                          <w:jc w:val="center"/>
                          <w:rPr>
                            <w:rFonts w:ascii="Arial" w:hAnsi="Arial" w:cs="Arial"/>
                            <w:color w:val="E24C37"/>
                            <w:spacing w:val="-4"/>
                            <w:sz w:val="18"/>
                          </w:rPr>
                        </w:pPr>
                      </w:p>
                      <w:p w14:paraId="3C457045" w14:textId="77777777" w:rsidR="0042411F" w:rsidRPr="00616FA9" w:rsidRDefault="0042411F" w:rsidP="00E963FA">
                        <w:pPr>
                          <w:jc w:val="center"/>
                          <w:rPr>
                            <w:rFonts w:ascii="Arial" w:hAnsi="Arial" w:cs="Arial"/>
                            <w:color w:val="E24C37"/>
                            <w:spacing w:val="-4"/>
                            <w:sz w:val="18"/>
                          </w:rPr>
                        </w:pPr>
                      </w:p>
                      <w:p w14:paraId="4EF0D66A" w14:textId="77777777" w:rsidR="0042411F" w:rsidRPr="00616FA9" w:rsidRDefault="0042411F" w:rsidP="00E963FA">
                        <w:pPr>
                          <w:jc w:val="center"/>
                          <w:rPr>
                            <w:rFonts w:ascii="Arial" w:hAnsi="Arial" w:cs="Arial"/>
                            <w:color w:val="E24C37"/>
                            <w:spacing w:val="-4"/>
                            <w:sz w:val="18"/>
                          </w:rPr>
                        </w:pPr>
                      </w:p>
                      <w:p w14:paraId="085E8810" w14:textId="77777777" w:rsidR="0042411F" w:rsidRPr="00616FA9" w:rsidRDefault="0042411F" w:rsidP="00E963FA">
                        <w:pPr>
                          <w:jc w:val="center"/>
                          <w:rPr>
                            <w:rFonts w:ascii="Arial" w:hAnsi="Arial" w:cs="Arial"/>
                            <w:color w:val="E24C37"/>
                            <w:spacing w:val="-4"/>
                            <w:sz w:val="18"/>
                          </w:rPr>
                        </w:pPr>
                      </w:p>
                      <w:p w14:paraId="2D968257" w14:textId="77777777" w:rsidR="0042411F" w:rsidRPr="00616FA9" w:rsidRDefault="0042411F" w:rsidP="00E963FA">
                        <w:pPr>
                          <w:jc w:val="center"/>
                          <w:rPr>
                            <w:rFonts w:ascii="Arial" w:hAnsi="Arial" w:cs="Arial"/>
                            <w:color w:val="E24C37"/>
                            <w:spacing w:val="-4"/>
                            <w:sz w:val="18"/>
                          </w:rPr>
                        </w:pPr>
                      </w:p>
                      <w:p w14:paraId="021303C0" w14:textId="77777777" w:rsidR="0042411F" w:rsidRPr="00616FA9" w:rsidRDefault="0042411F" w:rsidP="00E963FA">
                        <w:pPr>
                          <w:jc w:val="center"/>
                          <w:rPr>
                            <w:rFonts w:ascii="Arial" w:hAnsi="Arial" w:cs="Arial"/>
                            <w:color w:val="E24C37"/>
                            <w:spacing w:val="-4"/>
                            <w:sz w:val="18"/>
                          </w:rPr>
                        </w:pPr>
                      </w:p>
                      <w:p w14:paraId="2E837C72" w14:textId="77777777" w:rsidR="0042411F" w:rsidRPr="00616FA9" w:rsidRDefault="0042411F" w:rsidP="00E963FA">
                        <w:pPr>
                          <w:jc w:val="center"/>
                          <w:rPr>
                            <w:rFonts w:ascii="Arial" w:hAnsi="Arial" w:cs="Arial"/>
                            <w:color w:val="E24C37"/>
                            <w:spacing w:val="-4"/>
                            <w:sz w:val="18"/>
                          </w:rPr>
                        </w:pPr>
                      </w:p>
                      <w:p w14:paraId="0549F4E4" w14:textId="4F000416" w:rsidR="0042411F" w:rsidRDefault="0042411F" w:rsidP="00E963FA">
                        <w:pPr>
                          <w:jc w:val="center"/>
                          <w:rPr>
                            <w:rFonts w:ascii="Arial" w:hAnsi="Arial" w:cs="Arial"/>
                            <w:color w:val="E24C37"/>
                            <w:spacing w:val="-4"/>
                            <w:sz w:val="18"/>
                          </w:rPr>
                        </w:pPr>
                      </w:p>
                      <w:p w14:paraId="4EA9A3B9" w14:textId="77777777" w:rsidR="00C970CA" w:rsidRPr="00616FA9" w:rsidRDefault="00C970CA" w:rsidP="00E963FA">
                        <w:pPr>
                          <w:jc w:val="center"/>
                          <w:rPr>
                            <w:rFonts w:ascii="Arial" w:hAnsi="Arial" w:cs="Arial"/>
                            <w:color w:val="E24C37"/>
                            <w:spacing w:val="-4"/>
                            <w:sz w:val="18"/>
                          </w:rPr>
                        </w:pPr>
                      </w:p>
                      <w:p w14:paraId="01448049" w14:textId="77777777" w:rsidR="0042411F" w:rsidRPr="00DC03E2" w:rsidRDefault="0042411F" w:rsidP="00E963FA">
                        <w:pPr>
                          <w:jc w:val="center"/>
                          <w:rPr>
                            <w:rFonts w:ascii="Arial" w:hAnsi="Arial" w:cs="Arial"/>
                            <w:color w:val="E24C37"/>
                            <w:spacing w:val="-4"/>
                            <w:sz w:val="18"/>
                            <w:lang w:val="en-US"/>
                          </w:rPr>
                        </w:pPr>
                      </w:p>
                      <w:p w14:paraId="3BFA1F80" w14:textId="55D2E970" w:rsidR="0042411F" w:rsidRPr="00171C10" w:rsidRDefault="0042411F" w:rsidP="00E963FA">
                        <w:pPr>
                          <w:jc w:val="center"/>
                          <w:rPr>
                            <w:rFonts w:ascii="Arial" w:hAnsi="Arial" w:cs="Arial"/>
                            <w:color w:val="C00000"/>
                            <w:sz w:val="18"/>
                            <w:lang w:val="en-US"/>
                          </w:rPr>
                        </w:pPr>
                        <w:r w:rsidRPr="003F4835">
                          <w:rPr>
                            <w:rFonts w:ascii="Arial" w:hAnsi="Arial" w:cs="Arial"/>
                            <w:color w:val="000000"/>
                            <w:spacing w:val="-4"/>
                            <w:sz w:val="18"/>
                          </w:rPr>
                          <w:t>Πηγή</w:t>
                        </w:r>
                        <w:r w:rsidRPr="00616FA9">
                          <w:rPr>
                            <w:rFonts w:ascii="Arial" w:hAnsi="Arial" w:cs="Arial"/>
                            <w:color w:val="000000"/>
                            <w:spacing w:val="-4"/>
                            <w:sz w:val="18"/>
                          </w:rPr>
                          <w:t xml:space="preserve">: </w:t>
                        </w:r>
                        <w:r w:rsidR="00171C10">
                          <w:rPr>
                            <w:rFonts w:ascii="Arial" w:hAnsi="Arial" w:cs="Arial"/>
                            <w:color w:val="000000"/>
                            <w:spacing w:val="-4"/>
                            <w:sz w:val="18"/>
                            <w:lang w:val="en-US"/>
                          </w:rPr>
                          <w:t>Eurostat</w:t>
                        </w:r>
                      </w:p>
                    </w:txbxContent>
                  </v:textbox>
                </v:rect>
                <v:shape id="Freeform 364" o:spid="_x0000_s1031"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" adj="-11796480,,5400" path="m9585,l,,,4123r9585,l9585,xe" fillcolor="#e5e4de" stroked="f">
                  <v:stroke joinstyle="round"/>
                  <v:formulas/>
                  <v:path arrowok="t" o:connecttype="custom" o:connectlocs="38506193,0;0,0;0,16754221;38506193,16754221;38506193,0" o:connectangles="0,0,0,0,0" textboxrect="0,0,9586,4124"/>
                  <v:textbox>
                    <w:txbxContent>
                      <w:p w14:paraId="05974713" w14:textId="77777777" w:rsidR="0042411F" w:rsidRPr="001E6512" w:rsidRDefault="0042411F" w:rsidP="00E963FA">
                        <w:pPr>
                          <w:tabs>
                            <w:tab w:val="left" w:pos="2410"/>
                          </w:tabs>
                          <w:spacing w:after="0" w:line="240" w:lineRule="auto"/>
                          <w:rPr>
                            <w:rFonts w:ascii="Arial" w:hAnsi="Arial" w:cs="Arial"/>
                            <w:sz w:val="10"/>
                            <w:szCs w:val="10"/>
                          </w:rPr>
                        </w:pPr>
                      </w:p>
                      <w:p w14:paraId="178E4D1E" w14:textId="2111A651" w:rsidR="0042411F" w:rsidRPr="00C970CA" w:rsidRDefault="00C970CA" w:rsidP="00E963FA">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 xml:space="preserve">Ποσοστά απασχόλησης (% πληθυσμού) για </w:t>
                        </w:r>
                        <w:r w:rsidR="00A435E2">
                          <w:rPr>
                            <w:rFonts w:ascii="Arial" w:eastAsia="Arial" w:hAnsi="Arial" w:cs="Arial"/>
                            <w:color w:val="0E3B70"/>
                            <w:sz w:val="20"/>
                            <w:szCs w:val="20"/>
                          </w:rPr>
                          <w:t>την ηλικιακή ομάδα</w:t>
                        </w:r>
                        <w:r>
                          <w:rPr>
                            <w:rFonts w:ascii="Arial" w:eastAsia="Arial" w:hAnsi="Arial" w:cs="Arial"/>
                            <w:color w:val="0E3B70"/>
                            <w:sz w:val="20"/>
                            <w:szCs w:val="20"/>
                          </w:rPr>
                          <w:t xml:space="preserve"> άνω των 55 ετών και τις γυναίκες</w:t>
                        </w:r>
                      </w:p>
                      <w:p w14:paraId="493127A1" w14:textId="77777777" w:rsidR="0042411F" w:rsidRPr="001E6512" w:rsidRDefault="0042411F" w:rsidP="00E963FA">
                        <w:pPr>
                          <w:tabs>
                            <w:tab w:val="left" w:pos="2410"/>
                          </w:tabs>
                          <w:spacing w:after="0" w:line="240" w:lineRule="auto"/>
                          <w:rPr>
                            <w:rFonts w:ascii="Arial" w:eastAsia="Arial" w:hAnsi="Arial" w:cs="Arial"/>
                            <w:color w:val="0E3B70"/>
                            <w:sz w:val="20"/>
                            <w:szCs w:val="20"/>
                          </w:rPr>
                        </w:pPr>
                        <w:r w:rsidRPr="0099192D">
                          <w:rPr>
                            <w:rFonts w:ascii="Arial" w:eastAsia="Arial" w:hAnsi="Arial" w:cs="Arial"/>
                            <w:noProof/>
                            <w:color w:val="0E3B70"/>
                            <w:sz w:val="20"/>
                            <w:szCs w:val="20"/>
                          </w:rPr>
                          <w:drawing>
                            <wp:inline distT="0" distB="0" distL="0" distR="0" wp14:anchorId="7A85277E" wp14:editId="6148F572">
                              <wp:extent cx="5897880" cy="5969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7880" cy="59690"/>
                                      </a:xfrm>
                                      <a:prstGeom prst="rect">
                                        <a:avLst/>
                                      </a:prstGeom>
                                      <a:noFill/>
                                      <a:ln>
                                        <a:noFill/>
                                      </a:ln>
                                    </pic:spPr>
                                  </pic:pic>
                                </a:graphicData>
                              </a:graphic>
                            </wp:inline>
                          </w:drawing>
                        </w:r>
                      </w:p>
                      <w:p w14:paraId="7DCA1A02" w14:textId="6D1FA723" w:rsidR="0042411F" w:rsidRDefault="00C970CA" w:rsidP="00E963FA">
                        <w:pPr>
                          <w:tabs>
                            <w:tab w:val="left" w:pos="2410"/>
                          </w:tabs>
                          <w:spacing w:after="0" w:line="240" w:lineRule="auto"/>
                        </w:pPr>
                        <w:r w:rsidRPr="00C970CA">
                          <w:rPr>
                            <w:noProof/>
                          </w:rPr>
                          <w:drawing>
                            <wp:inline distT="0" distB="0" distL="0" distR="0" wp14:anchorId="630CAE97" wp14:editId="2992504F">
                              <wp:extent cx="5819775" cy="27717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9775" cy="2771775"/>
                                      </a:xfrm>
                                      <a:prstGeom prst="rect">
                                        <a:avLst/>
                                      </a:prstGeom>
                                      <a:noFill/>
                                      <a:ln>
                                        <a:noFill/>
                                      </a:ln>
                                    </pic:spPr>
                                  </pic:pic>
                                </a:graphicData>
                              </a:graphic>
                            </wp:inline>
                          </w:drawing>
                        </w:r>
                      </w:p>
                      <w:p w14:paraId="4D54CCB7" w14:textId="77777777" w:rsidR="0042411F" w:rsidRDefault="0042411F" w:rsidP="00E963FA">
                        <w:pPr>
                          <w:tabs>
                            <w:tab w:val="left" w:pos="2410"/>
                          </w:tabs>
                          <w:spacing w:after="0" w:line="240" w:lineRule="auto"/>
                          <w:rPr>
                            <w:rFonts w:ascii="Arial" w:eastAsia="Arial" w:hAnsi="Arial" w:cs="Arial"/>
                            <w:color w:val="0E3B70"/>
                            <w:sz w:val="20"/>
                            <w:szCs w:val="20"/>
                          </w:rPr>
                        </w:pPr>
                      </w:p>
                      <w:p w14:paraId="493E6A69" w14:textId="77777777" w:rsidR="0042411F" w:rsidRPr="005F4DC6" w:rsidRDefault="0042411F" w:rsidP="00E963FA">
                        <w:pPr>
                          <w:tabs>
                            <w:tab w:val="left" w:pos="2410"/>
                          </w:tabs>
                          <w:spacing w:line="240" w:lineRule="auto"/>
                          <w:jc w:val="center"/>
                          <w:rPr>
                            <w:rFonts w:ascii="Arial" w:hAnsi="Arial" w:cs="Arial"/>
                            <w:sz w:val="20"/>
                          </w:rPr>
                        </w:pPr>
                      </w:p>
                    </w:txbxContent>
                  </v:textbox>
                </v:shape>
              </v:group>
            </w:pict>
          </mc:Fallback>
        </mc:AlternateContent>
      </w:r>
    </w:p>
    <w:p w14:paraId="6A027E0A" w14:textId="25A027F2" w:rsidR="00E963FA" w:rsidRDefault="00E963FA" w:rsidP="004D449D">
      <w:pPr>
        <w:pStyle w:val="BodyText"/>
        <w:ind w:left="2410" w:right="227"/>
        <w:jc w:val="both"/>
        <w:rPr>
          <w:sz w:val="20"/>
          <w:lang w:val="el-GR"/>
        </w:rPr>
      </w:pPr>
    </w:p>
    <w:p w14:paraId="57B1F030" w14:textId="60584BE9" w:rsidR="00E963FA" w:rsidRDefault="00E963FA" w:rsidP="004D449D">
      <w:pPr>
        <w:pStyle w:val="BodyText"/>
        <w:ind w:left="2410" w:right="227"/>
        <w:jc w:val="both"/>
        <w:rPr>
          <w:sz w:val="20"/>
          <w:lang w:val="el-GR"/>
        </w:rPr>
      </w:pPr>
    </w:p>
    <w:p w14:paraId="366507C1" w14:textId="5CE75658" w:rsidR="00E963FA" w:rsidRDefault="00E963FA" w:rsidP="004D449D">
      <w:pPr>
        <w:pStyle w:val="BodyText"/>
        <w:ind w:left="2410" w:right="227"/>
        <w:jc w:val="both"/>
        <w:rPr>
          <w:sz w:val="20"/>
          <w:lang w:val="el-GR"/>
        </w:rPr>
      </w:pPr>
    </w:p>
    <w:p w14:paraId="31E86901" w14:textId="3C110895" w:rsidR="00E963FA" w:rsidRDefault="00E963FA" w:rsidP="004D449D">
      <w:pPr>
        <w:pStyle w:val="BodyText"/>
        <w:ind w:left="2410" w:right="227"/>
        <w:jc w:val="both"/>
        <w:rPr>
          <w:sz w:val="20"/>
          <w:lang w:val="el-GR"/>
        </w:rPr>
      </w:pPr>
    </w:p>
    <w:p w14:paraId="7482FEF6" w14:textId="607C2478" w:rsidR="00E963FA" w:rsidRDefault="00E963FA" w:rsidP="004D449D">
      <w:pPr>
        <w:pStyle w:val="BodyText"/>
        <w:ind w:left="2410" w:right="227"/>
        <w:jc w:val="both"/>
        <w:rPr>
          <w:sz w:val="20"/>
          <w:lang w:val="el-GR"/>
        </w:rPr>
      </w:pPr>
    </w:p>
    <w:p w14:paraId="158FE83D" w14:textId="4CCD1B11" w:rsidR="00E963FA" w:rsidRDefault="00E963FA" w:rsidP="004D449D">
      <w:pPr>
        <w:pStyle w:val="BodyText"/>
        <w:ind w:left="2410" w:right="227"/>
        <w:jc w:val="both"/>
        <w:rPr>
          <w:sz w:val="20"/>
          <w:lang w:val="el-GR"/>
        </w:rPr>
      </w:pPr>
    </w:p>
    <w:p w14:paraId="739429C6" w14:textId="16137F87" w:rsidR="00E963FA" w:rsidRDefault="00E963FA" w:rsidP="004D449D">
      <w:pPr>
        <w:pStyle w:val="BodyText"/>
        <w:ind w:left="2410" w:right="227"/>
        <w:jc w:val="both"/>
        <w:rPr>
          <w:sz w:val="20"/>
          <w:lang w:val="el-GR"/>
        </w:rPr>
      </w:pPr>
    </w:p>
    <w:p w14:paraId="0510156B" w14:textId="55126643" w:rsidR="00E963FA" w:rsidRDefault="00E963FA" w:rsidP="004D449D">
      <w:pPr>
        <w:pStyle w:val="BodyText"/>
        <w:ind w:left="2410" w:right="227"/>
        <w:jc w:val="both"/>
        <w:rPr>
          <w:sz w:val="20"/>
          <w:lang w:val="el-GR"/>
        </w:rPr>
      </w:pPr>
    </w:p>
    <w:p w14:paraId="3DEA019D" w14:textId="77777777" w:rsidR="00E963FA" w:rsidRDefault="00E963FA" w:rsidP="004D449D">
      <w:pPr>
        <w:pStyle w:val="BodyText"/>
        <w:ind w:left="2410" w:right="227"/>
        <w:jc w:val="both"/>
        <w:rPr>
          <w:sz w:val="20"/>
          <w:lang w:val="el-GR"/>
        </w:rPr>
      </w:pPr>
    </w:p>
    <w:p w14:paraId="14041CC3" w14:textId="7CD02C8B" w:rsidR="00E963FA" w:rsidRDefault="00E963FA" w:rsidP="004D449D">
      <w:pPr>
        <w:pStyle w:val="BodyText"/>
        <w:ind w:left="2410" w:right="227"/>
        <w:jc w:val="both"/>
        <w:rPr>
          <w:sz w:val="20"/>
          <w:lang w:val="el-GR"/>
        </w:rPr>
      </w:pPr>
    </w:p>
    <w:p w14:paraId="5949CA2E" w14:textId="7EDE1FF2" w:rsidR="00E963FA" w:rsidRDefault="00E963FA" w:rsidP="004D449D">
      <w:pPr>
        <w:pStyle w:val="BodyText"/>
        <w:ind w:left="2410" w:right="227"/>
        <w:jc w:val="both"/>
        <w:rPr>
          <w:sz w:val="20"/>
          <w:lang w:val="el-GR"/>
        </w:rPr>
      </w:pPr>
    </w:p>
    <w:p w14:paraId="2A7C93EE" w14:textId="0843E59C" w:rsidR="00E963FA" w:rsidRDefault="00E963FA" w:rsidP="004D449D">
      <w:pPr>
        <w:pStyle w:val="BodyText"/>
        <w:ind w:left="2410" w:right="227"/>
        <w:jc w:val="both"/>
        <w:rPr>
          <w:sz w:val="20"/>
          <w:lang w:val="el-GR"/>
        </w:rPr>
      </w:pPr>
    </w:p>
    <w:p w14:paraId="2FCC4479" w14:textId="4A6BB5A4" w:rsidR="00E963FA" w:rsidRDefault="00E963FA" w:rsidP="004D449D">
      <w:pPr>
        <w:pStyle w:val="BodyText"/>
        <w:ind w:left="2410" w:right="227"/>
        <w:jc w:val="both"/>
        <w:rPr>
          <w:sz w:val="20"/>
          <w:lang w:val="el-GR"/>
        </w:rPr>
      </w:pPr>
    </w:p>
    <w:p w14:paraId="21242CB2" w14:textId="03D37385" w:rsidR="00E963FA" w:rsidRDefault="00E963FA" w:rsidP="004D449D">
      <w:pPr>
        <w:pStyle w:val="BodyText"/>
        <w:ind w:left="2410" w:right="227"/>
        <w:jc w:val="both"/>
        <w:rPr>
          <w:sz w:val="20"/>
          <w:lang w:val="el-GR"/>
        </w:rPr>
      </w:pPr>
    </w:p>
    <w:p w14:paraId="62037A66" w14:textId="3A7B8707" w:rsidR="00E963FA" w:rsidRDefault="00E963FA" w:rsidP="004D449D">
      <w:pPr>
        <w:pStyle w:val="BodyText"/>
        <w:ind w:left="2410" w:right="227"/>
        <w:jc w:val="both"/>
        <w:rPr>
          <w:sz w:val="20"/>
          <w:lang w:val="el-GR"/>
        </w:rPr>
      </w:pPr>
    </w:p>
    <w:p w14:paraId="2FF7E791" w14:textId="547B7F37" w:rsidR="00E963FA" w:rsidRDefault="00E963FA" w:rsidP="004D449D">
      <w:pPr>
        <w:pStyle w:val="BodyText"/>
        <w:ind w:left="2410" w:right="227"/>
        <w:jc w:val="both"/>
        <w:rPr>
          <w:sz w:val="20"/>
          <w:lang w:val="el-GR"/>
        </w:rPr>
      </w:pPr>
    </w:p>
    <w:p w14:paraId="20CC3D25" w14:textId="565277F3" w:rsidR="00E963FA" w:rsidRDefault="00E963FA" w:rsidP="004D449D">
      <w:pPr>
        <w:pStyle w:val="BodyText"/>
        <w:ind w:left="2410" w:right="227"/>
        <w:jc w:val="both"/>
        <w:rPr>
          <w:sz w:val="20"/>
          <w:lang w:val="el-GR"/>
        </w:rPr>
      </w:pPr>
    </w:p>
    <w:p w14:paraId="34D0985E" w14:textId="417227FD" w:rsidR="00E963FA" w:rsidRDefault="00E963FA" w:rsidP="004D449D">
      <w:pPr>
        <w:pStyle w:val="BodyText"/>
        <w:ind w:left="2410" w:right="227"/>
        <w:jc w:val="both"/>
        <w:rPr>
          <w:sz w:val="20"/>
          <w:lang w:val="el-GR"/>
        </w:rPr>
      </w:pPr>
    </w:p>
    <w:p w14:paraId="5374E695" w14:textId="46BEBB85" w:rsidR="00E963FA" w:rsidRDefault="00E963FA" w:rsidP="004D449D">
      <w:pPr>
        <w:pStyle w:val="BodyText"/>
        <w:ind w:left="2410" w:right="227"/>
        <w:jc w:val="both"/>
        <w:rPr>
          <w:sz w:val="20"/>
          <w:lang w:val="el-GR"/>
        </w:rPr>
      </w:pPr>
    </w:p>
    <w:p w14:paraId="1B273F41" w14:textId="77777777" w:rsidR="004879B4" w:rsidRDefault="004879B4" w:rsidP="004879B4">
      <w:pPr>
        <w:pStyle w:val="BodyText"/>
        <w:spacing w:line="250" w:lineRule="auto"/>
        <w:ind w:left="1758" w:right="170"/>
        <w:jc w:val="both"/>
        <w:rPr>
          <w:sz w:val="20"/>
          <w:lang w:val="el-GR"/>
        </w:rPr>
      </w:pPr>
    </w:p>
    <w:p w14:paraId="7347CDCF" w14:textId="205FEDE5" w:rsidR="00E8103B" w:rsidRPr="003D1CDC" w:rsidRDefault="00E044DC" w:rsidP="00A25AD9">
      <w:pPr>
        <w:pStyle w:val="BodyText"/>
        <w:spacing w:line="250" w:lineRule="auto"/>
        <w:ind w:left="1758" w:right="170"/>
        <w:jc w:val="both"/>
        <w:rPr>
          <w:sz w:val="20"/>
          <w:lang w:val="el-GR"/>
        </w:rPr>
      </w:pPr>
      <w:r w:rsidRPr="00FF2C5B">
        <w:rPr>
          <w:rFonts w:eastAsiaTheme="minorHAnsi"/>
          <w:color w:val="000000" w:themeColor="text1"/>
          <w:sz w:val="20"/>
          <w:szCs w:val="20"/>
          <w:lang w:val="el-GR"/>
        </w:rPr>
        <w:lastRenderedPageBreak/>
        <w:t>Το γεγονός ότι η περαιτέρω πτώση της ανεργίας στην Ελλάδα δεν συμπίεσε τις κενές θέσεις εργασίας, με το ποσοστό τους να παραμένει σε γενικές γραμμές σταθερό, στο 0,6%, από το 2017 και μετά,</w:t>
      </w:r>
      <w:r>
        <w:rPr>
          <w:rFonts w:eastAsiaTheme="minorHAnsi"/>
          <w:color w:val="000000" w:themeColor="text1"/>
          <w:sz w:val="20"/>
          <w:szCs w:val="20"/>
          <w:lang w:val="el-GR"/>
        </w:rPr>
        <w:t xml:space="preserve"> ερμηνεύεται σε σημαντικό βαθμό από την</w:t>
      </w:r>
      <w:r w:rsidRPr="00D9102C">
        <w:rPr>
          <w:sz w:val="20"/>
          <w:lang w:val="el-GR"/>
        </w:rPr>
        <w:t xml:space="preserve"> αναντιστοιχία μεταξύ των προσφερόμενων και ζη</w:t>
      </w:r>
      <w:r>
        <w:rPr>
          <w:sz w:val="20"/>
          <w:lang w:val="el-GR"/>
        </w:rPr>
        <w:t>τούμενων δεξιοτήτων στην αγορά εργασίας</w:t>
      </w:r>
      <w:r w:rsidRPr="00D9102C">
        <w:rPr>
          <w:sz w:val="20"/>
          <w:lang w:val="el-GR"/>
        </w:rPr>
        <w:t>.</w:t>
      </w:r>
      <w:r>
        <w:rPr>
          <w:sz w:val="20"/>
          <w:lang w:val="el-GR"/>
        </w:rPr>
        <w:t xml:space="preserve"> </w:t>
      </w:r>
      <w:r>
        <w:rPr>
          <w:rFonts w:eastAsiaTheme="minorHAnsi"/>
          <w:color w:val="000000" w:themeColor="text1"/>
          <w:sz w:val="20"/>
          <w:szCs w:val="20"/>
          <w:lang w:val="el-GR"/>
        </w:rPr>
        <w:t>Σημειώνεται ότι η</w:t>
      </w:r>
      <w:r>
        <w:rPr>
          <w:sz w:val="20"/>
          <w:lang w:val="el-GR"/>
        </w:rPr>
        <w:t xml:space="preserve"> άνοδος της απασχόλησης το 2021 στην </w:t>
      </w:r>
      <w:r w:rsidR="004879B4">
        <w:rPr>
          <w:sz w:val="20"/>
          <w:lang w:val="el-GR"/>
        </w:rPr>
        <w:t>Ελλάδα, όπως παρατηρείται στο Γράφημα 3</w:t>
      </w:r>
      <w:r w:rsidR="004879B4" w:rsidRPr="00025F1D">
        <w:rPr>
          <w:sz w:val="20"/>
          <w:lang w:val="el-GR"/>
        </w:rPr>
        <w:t>α</w:t>
      </w:r>
      <w:r w:rsidR="004879B4">
        <w:rPr>
          <w:sz w:val="20"/>
          <w:lang w:val="el-GR"/>
        </w:rPr>
        <w:t xml:space="preserve">, αφορούσε αποφοίτους τριτοβάθμιας εκπαίδευσης, ενώ για τα άτομα που </w:t>
      </w:r>
      <w:r w:rsidR="00E8103B">
        <w:rPr>
          <w:sz w:val="20"/>
          <w:lang w:val="el-GR"/>
        </w:rPr>
        <w:t>κατέχουν τίτλους έως και μεταδευτεροβάθμιας εκπαίδευσης</w:t>
      </w:r>
      <w:r w:rsidR="004879B4">
        <w:rPr>
          <w:sz w:val="20"/>
          <w:lang w:val="el-GR"/>
        </w:rPr>
        <w:t>,</w:t>
      </w:r>
      <w:r w:rsidR="00E8103B">
        <w:rPr>
          <w:sz w:val="20"/>
          <w:lang w:val="el-GR"/>
        </w:rPr>
        <w:t xml:space="preserve"> η απασχόληση μειώθηκε. </w:t>
      </w:r>
      <w:r w:rsidR="00593B5C" w:rsidRPr="001D3542">
        <w:rPr>
          <w:sz w:val="20"/>
          <w:lang w:val="el-GR"/>
        </w:rPr>
        <w:t>Επιπρόσθετα</w:t>
      </w:r>
      <w:r w:rsidR="00E8103B" w:rsidRPr="001D3542">
        <w:rPr>
          <w:sz w:val="20"/>
          <w:lang w:val="el-GR"/>
        </w:rPr>
        <w:t xml:space="preserve">, σύμφωνα με έκθεση της </w:t>
      </w:r>
      <w:r w:rsidR="00E8103B" w:rsidRPr="001D3542">
        <w:rPr>
          <w:sz w:val="20"/>
        </w:rPr>
        <w:t>Cedefop</w:t>
      </w:r>
      <w:r w:rsidR="00E8103B" w:rsidRPr="001D3542">
        <w:rPr>
          <w:sz w:val="20"/>
          <w:lang w:val="el-GR"/>
        </w:rPr>
        <w:t xml:space="preserve"> (2020 </w:t>
      </w:r>
      <w:r w:rsidR="00E8103B" w:rsidRPr="001D3542">
        <w:rPr>
          <w:sz w:val="20"/>
        </w:rPr>
        <w:t>Skills</w:t>
      </w:r>
      <w:r w:rsidR="00E8103B" w:rsidRPr="001D3542">
        <w:rPr>
          <w:sz w:val="20"/>
          <w:lang w:val="el-GR"/>
        </w:rPr>
        <w:t xml:space="preserve"> </w:t>
      </w:r>
      <w:r w:rsidR="00E8103B" w:rsidRPr="001D3542">
        <w:rPr>
          <w:sz w:val="20"/>
        </w:rPr>
        <w:t>Forecast</w:t>
      </w:r>
      <w:r w:rsidR="00E8103B" w:rsidRPr="001D3542">
        <w:rPr>
          <w:sz w:val="20"/>
          <w:lang w:val="el-GR"/>
        </w:rPr>
        <w:t xml:space="preserve">), </w:t>
      </w:r>
      <w:r w:rsidR="00590B96" w:rsidRPr="001D3542">
        <w:rPr>
          <w:sz w:val="20"/>
          <w:lang w:val="el-GR"/>
        </w:rPr>
        <w:t xml:space="preserve">εκτός από τους επαγγελματίες, </w:t>
      </w:r>
      <w:r w:rsidR="00593B5C" w:rsidRPr="001D3542">
        <w:rPr>
          <w:sz w:val="20"/>
          <w:lang w:val="el-GR"/>
        </w:rPr>
        <w:t>οι θέσεις εργασίας</w:t>
      </w:r>
      <w:r w:rsidR="00E8103B" w:rsidRPr="001D3542">
        <w:rPr>
          <w:sz w:val="20"/>
          <w:lang w:val="el-GR"/>
        </w:rPr>
        <w:t xml:space="preserve"> που </w:t>
      </w:r>
      <w:r w:rsidR="00593B5C" w:rsidRPr="001D3542">
        <w:rPr>
          <w:sz w:val="20"/>
          <w:lang w:val="el-GR"/>
        </w:rPr>
        <w:t>εκτιμάται ότι θα</w:t>
      </w:r>
      <w:r w:rsidR="00E8103B" w:rsidRPr="001D3542">
        <w:rPr>
          <w:sz w:val="20"/>
          <w:lang w:val="el-GR"/>
        </w:rPr>
        <w:t xml:space="preserve"> έχουν τη μεγαλύτερη ζήτηση </w:t>
      </w:r>
      <w:r w:rsidR="00590B96" w:rsidRPr="001D3542">
        <w:rPr>
          <w:sz w:val="20"/>
          <w:lang w:val="el-GR"/>
        </w:rPr>
        <w:t xml:space="preserve">στην Ελλάδα </w:t>
      </w:r>
      <w:r w:rsidR="00E8103B" w:rsidRPr="001D3542">
        <w:rPr>
          <w:sz w:val="20"/>
          <w:lang w:val="el-GR"/>
        </w:rPr>
        <w:t>μέχρι το 2030,</w:t>
      </w:r>
      <w:r w:rsidR="00590B96" w:rsidRPr="001D3542">
        <w:rPr>
          <w:sz w:val="20"/>
          <w:lang w:val="el-GR"/>
        </w:rPr>
        <w:t xml:space="preserve"> </w:t>
      </w:r>
      <w:r w:rsidR="00593B5C" w:rsidRPr="001D3542">
        <w:rPr>
          <w:sz w:val="20"/>
          <w:lang w:val="el-GR"/>
        </w:rPr>
        <w:t>είναι στην</w:t>
      </w:r>
      <w:r w:rsidR="00E8103B" w:rsidRPr="001D3542">
        <w:rPr>
          <w:sz w:val="20"/>
          <w:lang w:val="el-GR"/>
        </w:rPr>
        <w:t xml:space="preserve"> παροχή υπηρεσιών και </w:t>
      </w:r>
      <w:r w:rsidR="00593B5C" w:rsidRPr="001D3542">
        <w:rPr>
          <w:sz w:val="20"/>
          <w:lang w:val="el-GR"/>
        </w:rPr>
        <w:t>τις</w:t>
      </w:r>
      <w:r w:rsidR="004879B4" w:rsidRPr="001D3542">
        <w:rPr>
          <w:sz w:val="20"/>
          <w:lang w:val="el-GR"/>
        </w:rPr>
        <w:t xml:space="preserve"> </w:t>
      </w:r>
      <w:r w:rsidR="00E8103B" w:rsidRPr="001D3542">
        <w:rPr>
          <w:sz w:val="20"/>
          <w:lang w:val="el-GR"/>
        </w:rPr>
        <w:t xml:space="preserve">πωλήσεις, καθώς </w:t>
      </w:r>
      <w:r w:rsidR="00593B5C" w:rsidRPr="001D3542">
        <w:rPr>
          <w:sz w:val="20"/>
          <w:lang w:val="el-GR"/>
        </w:rPr>
        <w:t>και στον αγροτικό τομέα</w:t>
      </w:r>
      <w:r w:rsidR="00E8103B" w:rsidRPr="001D3542">
        <w:rPr>
          <w:sz w:val="20"/>
          <w:lang w:val="el-GR"/>
        </w:rPr>
        <w:t>.</w:t>
      </w:r>
      <w:r w:rsidR="00444487" w:rsidRPr="001D3542">
        <w:rPr>
          <w:sz w:val="20"/>
          <w:lang w:val="el-GR"/>
        </w:rPr>
        <w:t xml:space="preserve"> Καθοριστικό παράγοντα για την ορθή και αποτελεσματική αντιστοίχιση των δεξιοτήτων στην αγορά εργασίας,</w:t>
      </w:r>
      <w:r w:rsidR="001032D6" w:rsidRPr="001D3542">
        <w:rPr>
          <w:lang w:val="el-GR"/>
        </w:rPr>
        <w:t xml:space="preserve"> </w:t>
      </w:r>
      <w:r w:rsidR="001032D6" w:rsidRPr="001D3542">
        <w:rPr>
          <w:sz w:val="20"/>
          <w:lang w:val="el-GR"/>
        </w:rPr>
        <w:t>ώστε αφενός να ανταποκρίνονται στις ανάγκες της αγοράς (επαρκής κάλυψη της ζήτησης δεξιοτήτων) και αφετέρου να μην υπο-αξιοποιούνται (μείωση της ετεροαπασχόλησης και εύρεση εργασίας που να αξιοποιεί τα προσόντα),</w:t>
      </w:r>
      <w:r w:rsidR="00444487" w:rsidRPr="001D3542">
        <w:rPr>
          <w:sz w:val="20"/>
          <w:lang w:val="el-GR"/>
        </w:rPr>
        <w:t xml:space="preserve"> αποτελεί η ουσιαστική σύνδεση της εκπαίδευσης</w:t>
      </w:r>
      <w:r w:rsidR="00E810DF" w:rsidRPr="001D3542">
        <w:rPr>
          <w:sz w:val="20"/>
          <w:lang w:val="el-GR"/>
        </w:rPr>
        <w:t>,</w:t>
      </w:r>
      <w:r w:rsidR="00444487" w:rsidRPr="001D3542">
        <w:rPr>
          <w:sz w:val="20"/>
          <w:lang w:val="el-GR"/>
        </w:rPr>
        <w:t xml:space="preserve"> </w:t>
      </w:r>
      <w:r w:rsidR="00E810DF" w:rsidRPr="001D3542">
        <w:rPr>
          <w:sz w:val="20"/>
          <w:lang w:val="el-GR"/>
        </w:rPr>
        <w:t>κυρίως της τριτοβάθμιας, αλλά και της δευτεροβάθμιας τεχνικής και επαγγελματικής εκπαίδευσης</w:t>
      </w:r>
      <w:r w:rsidR="000F48B0" w:rsidRPr="001D3542">
        <w:rPr>
          <w:sz w:val="20"/>
          <w:lang w:val="el-GR"/>
        </w:rPr>
        <w:t>, με την</w:t>
      </w:r>
      <w:r w:rsidR="00444487" w:rsidRPr="001D3542">
        <w:rPr>
          <w:sz w:val="20"/>
          <w:lang w:val="el-GR"/>
        </w:rPr>
        <w:t xml:space="preserve"> αγορά εργασίας</w:t>
      </w:r>
      <w:r w:rsidR="00126376" w:rsidRPr="001D3542">
        <w:rPr>
          <w:sz w:val="20"/>
          <w:lang w:val="el-GR"/>
        </w:rPr>
        <w:t xml:space="preserve">. </w:t>
      </w:r>
      <w:r w:rsidR="00593B5C" w:rsidRPr="001D3542">
        <w:rPr>
          <w:sz w:val="20"/>
          <w:lang w:val="el-GR"/>
        </w:rPr>
        <w:t>Επιπλέον</w:t>
      </w:r>
      <w:r w:rsidR="000F48B0" w:rsidRPr="001D3542">
        <w:rPr>
          <w:sz w:val="20"/>
          <w:lang w:val="el-GR"/>
        </w:rPr>
        <w:t>,</w:t>
      </w:r>
      <w:r w:rsidR="00126376" w:rsidRPr="001D3542">
        <w:rPr>
          <w:sz w:val="20"/>
          <w:lang w:val="el-GR"/>
        </w:rPr>
        <w:t xml:space="preserve"> η ενίσχυση της τεχνικής επαγγελματικής εκπαίδευσης, </w:t>
      </w:r>
      <w:r w:rsidR="000F48B0" w:rsidRPr="001D3542">
        <w:rPr>
          <w:sz w:val="20"/>
          <w:lang w:val="el-GR"/>
        </w:rPr>
        <w:t xml:space="preserve">σύμφωνα με τις ανάγκες της αγοράς, </w:t>
      </w:r>
      <w:r w:rsidR="00590B96" w:rsidRPr="001D3542">
        <w:rPr>
          <w:sz w:val="20"/>
          <w:lang w:val="el-GR"/>
        </w:rPr>
        <w:t>εκτιμάται ότι θα</w:t>
      </w:r>
      <w:r w:rsidR="00A25AD9" w:rsidRPr="001D3542">
        <w:rPr>
          <w:sz w:val="20"/>
          <w:lang w:val="el-GR"/>
        </w:rPr>
        <w:t xml:space="preserve"> συμβάλλει </w:t>
      </w:r>
      <w:r w:rsidR="00593B5C" w:rsidRPr="001D3542">
        <w:rPr>
          <w:sz w:val="20"/>
          <w:lang w:val="el-GR"/>
        </w:rPr>
        <w:t xml:space="preserve">ουσιαστικά </w:t>
      </w:r>
      <w:r w:rsidR="00A25AD9" w:rsidRPr="001D3542">
        <w:rPr>
          <w:sz w:val="20"/>
          <w:lang w:val="el-GR"/>
        </w:rPr>
        <w:t xml:space="preserve">στην πλήρωση των αντίστοιχων θέσεων εργασίας, </w:t>
      </w:r>
      <w:r w:rsidR="00593B5C" w:rsidRPr="001D3542">
        <w:rPr>
          <w:sz w:val="20"/>
          <w:lang w:val="el-GR"/>
        </w:rPr>
        <w:t xml:space="preserve">οι οποίες </w:t>
      </w:r>
      <w:r w:rsidR="001032D6" w:rsidRPr="001D3542">
        <w:rPr>
          <w:sz w:val="20"/>
          <w:lang w:val="el-GR"/>
        </w:rPr>
        <w:t>βάσει της μελέτης της</w:t>
      </w:r>
      <w:r w:rsidR="00A25AD9" w:rsidRPr="001D3542">
        <w:rPr>
          <w:sz w:val="20"/>
          <w:lang w:val="el-GR"/>
        </w:rPr>
        <w:t xml:space="preserve"> </w:t>
      </w:r>
      <w:r w:rsidR="00A25AD9" w:rsidRPr="001D3542">
        <w:rPr>
          <w:sz w:val="20"/>
        </w:rPr>
        <w:t>Cedefop</w:t>
      </w:r>
      <w:r w:rsidR="00A25AD9" w:rsidRPr="001D3542">
        <w:rPr>
          <w:sz w:val="20"/>
          <w:lang w:val="el-GR"/>
        </w:rPr>
        <w:t xml:space="preserve"> αναμένεται </w:t>
      </w:r>
      <w:r w:rsidR="00593B5C" w:rsidRPr="001D3542">
        <w:rPr>
          <w:sz w:val="20"/>
          <w:lang w:val="el-GR"/>
        </w:rPr>
        <w:t>ότι θα είναι σημαντικά αυξημένες μέχρι</w:t>
      </w:r>
      <w:r w:rsidR="00A25AD9" w:rsidRPr="001D3542">
        <w:rPr>
          <w:sz w:val="20"/>
          <w:lang w:val="el-GR"/>
        </w:rPr>
        <w:t xml:space="preserve"> το 2030</w:t>
      </w:r>
      <w:r w:rsidR="00593B5C" w:rsidRPr="001D3542">
        <w:rPr>
          <w:sz w:val="20"/>
          <w:lang w:val="el-GR"/>
        </w:rPr>
        <w:t xml:space="preserve"> (τεχνικοί και ασκούντες συναφή επαγγέλματα)</w:t>
      </w:r>
      <w:r w:rsidR="00A25AD9" w:rsidRPr="001D3542">
        <w:rPr>
          <w:sz w:val="20"/>
          <w:lang w:val="el-GR"/>
        </w:rPr>
        <w:t>.</w:t>
      </w:r>
      <w:r w:rsidR="00A25AD9">
        <w:rPr>
          <w:sz w:val="20"/>
          <w:lang w:val="el-GR"/>
        </w:rPr>
        <w:t xml:space="preserve">  </w:t>
      </w:r>
    </w:p>
    <w:p w14:paraId="24AF70EB" w14:textId="77777777" w:rsidR="00E8103B" w:rsidRDefault="00E8103B" w:rsidP="00E8103B">
      <w:pPr>
        <w:pStyle w:val="BodyText"/>
        <w:ind w:left="1758" w:right="227"/>
        <w:jc w:val="both"/>
        <w:rPr>
          <w:sz w:val="20"/>
          <w:lang w:val="el-GR"/>
        </w:rPr>
      </w:pPr>
    </w:p>
    <w:p w14:paraId="36ADC611" w14:textId="7BDE880C" w:rsidR="00A25AD9" w:rsidRDefault="00E8103B" w:rsidP="00E810DF">
      <w:pPr>
        <w:pStyle w:val="BodyText"/>
        <w:spacing w:line="250" w:lineRule="auto"/>
        <w:ind w:left="1758" w:right="170"/>
        <w:jc w:val="both"/>
        <w:rPr>
          <w:sz w:val="20"/>
          <w:lang w:val="el-GR"/>
        </w:rPr>
      </w:pPr>
      <w:r w:rsidRPr="006B1435">
        <w:rPr>
          <w:sz w:val="20"/>
          <w:lang w:val="el-GR"/>
        </w:rPr>
        <w:t xml:space="preserve">Σε ό,τι αφορά στους μεγαλύτερης ηλικίας εργαζόμενους, όπως παρατηρείται στο Γράφημα </w:t>
      </w:r>
      <w:r w:rsidR="00171C10" w:rsidRPr="006B1435">
        <w:rPr>
          <w:sz w:val="20"/>
          <w:lang w:val="el-GR"/>
        </w:rPr>
        <w:t>2</w:t>
      </w:r>
      <w:r w:rsidR="004879B4" w:rsidRPr="006B1435">
        <w:rPr>
          <w:sz w:val="20"/>
          <w:lang w:val="el-GR"/>
        </w:rPr>
        <w:t>α</w:t>
      </w:r>
      <w:r w:rsidRPr="006B1435">
        <w:rPr>
          <w:sz w:val="20"/>
          <w:lang w:val="el-GR"/>
        </w:rPr>
        <w:t xml:space="preserve">, </w:t>
      </w:r>
      <w:r w:rsidR="004D3BB0" w:rsidRPr="006B1435">
        <w:rPr>
          <w:sz w:val="20"/>
          <w:lang w:val="el-GR"/>
        </w:rPr>
        <w:t>το ποσοστό απασχόλησης για τους άνω των 55 ετών</w:t>
      </w:r>
      <w:r w:rsidR="004879B4" w:rsidRPr="006B1435">
        <w:rPr>
          <w:sz w:val="20"/>
          <w:lang w:val="el-GR"/>
        </w:rPr>
        <w:t xml:space="preserve">, το οποίο είχε υποχωρήσει </w:t>
      </w:r>
      <w:r w:rsidR="00B33A20" w:rsidRPr="006B1435">
        <w:rPr>
          <w:sz w:val="20"/>
          <w:lang w:val="el-GR"/>
        </w:rPr>
        <w:t>σημαντικά</w:t>
      </w:r>
      <w:r w:rsidR="004879B4" w:rsidRPr="006B1435">
        <w:rPr>
          <w:sz w:val="20"/>
          <w:lang w:val="el-GR"/>
        </w:rPr>
        <w:t xml:space="preserve"> το δεύτερο τρίμηνο του 2020</w:t>
      </w:r>
      <w:r w:rsidR="004D3BB0" w:rsidRPr="006B1435">
        <w:rPr>
          <w:sz w:val="20"/>
          <w:lang w:val="el-GR"/>
        </w:rPr>
        <w:t xml:space="preserve">, έκτοτε αυξήθηκε </w:t>
      </w:r>
      <w:r w:rsidR="001032D6" w:rsidRPr="006B1435">
        <w:rPr>
          <w:sz w:val="20"/>
          <w:lang w:val="el-GR"/>
        </w:rPr>
        <w:t xml:space="preserve">φθάνοντας το 50,6% το </w:t>
      </w:r>
      <w:r w:rsidR="00FD56D7" w:rsidRPr="006B1435">
        <w:rPr>
          <w:sz w:val="20"/>
          <w:lang w:val="el-GR"/>
        </w:rPr>
        <w:t>τέταρτο</w:t>
      </w:r>
      <w:r w:rsidR="001032D6" w:rsidRPr="006B1435">
        <w:rPr>
          <w:sz w:val="20"/>
          <w:lang w:val="el-GR"/>
        </w:rPr>
        <w:t xml:space="preserve"> τρίμηνο του 2021</w:t>
      </w:r>
      <w:r w:rsidR="004879B4" w:rsidRPr="006B1435">
        <w:rPr>
          <w:sz w:val="20"/>
          <w:lang w:val="el-GR"/>
        </w:rPr>
        <w:t xml:space="preserve">. </w:t>
      </w:r>
      <w:r w:rsidRPr="006B1435">
        <w:rPr>
          <w:sz w:val="20"/>
          <w:lang w:val="el-GR"/>
        </w:rPr>
        <w:t xml:space="preserve">Επιπρόσθετα αξίζει να σημειωθεί </w:t>
      </w:r>
      <w:r w:rsidR="00B33A20" w:rsidRPr="006B1435">
        <w:rPr>
          <w:sz w:val="20"/>
          <w:lang w:val="el-GR"/>
        </w:rPr>
        <w:t xml:space="preserve">ότι </w:t>
      </w:r>
      <w:r w:rsidRPr="006B1435">
        <w:rPr>
          <w:sz w:val="20"/>
          <w:lang w:val="el-GR"/>
        </w:rPr>
        <w:t xml:space="preserve">το </w:t>
      </w:r>
      <w:r w:rsidR="00941D63" w:rsidRPr="006B1435">
        <w:rPr>
          <w:sz w:val="20"/>
          <w:lang w:val="el-GR"/>
        </w:rPr>
        <w:t>ποσοστό</w:t>
      </w:r>
      <w:r w:rsidRPr="006B1435">
        <w:rPr>
          <w:sz w:val="20"/>
          <w:lang w:val="el-GR"/>
        </w:rPr>
        <w:t xml:space="preserve"> απασχόλησης των άνω των 55 ετών </w:t>
      </w:r>
      <w:r w:rsidR="004879B4" w:rsidRPr="006B1435">
        <w:rPr>
          <w:sz w:val="20"/>
          <w:lang w:val="el-GR"/>
        </w:rPr>
        <w:t xml:space="preserve">παρέμεινε </w:t>
      </w:r>
      <w:r w:rsidR="006B1435" w:rsidRPr="006B1435">
        <w:rPr>
          <w:sz w:val="20"/>
          <w:lang w:val="el-GR"/>
        </w:rPr>
        <w:t xml:space="preserve">την τελευταία εξαετία </w:t>
      </w:r>
      <w:r w:rsidR="004879B4" w:rsidRPr="006B1435">
        <w:rPr>
          <w:sz w:val="20"/>
          <w:lang w:val="el-GR"/>
        </w:rPr>
        <w:t>σε</w:t>
      </w:r>
      <w:r w:rsidRPr="006B1435">
        <w:rPr>
          <w:sz w:val="20"/>
          <w:lang w:val="el-GR"/>
        </w:rPr>
        <w:t xml:space="preserve"> έντονα ανοδική τροχιά στην ΕΕ-27, σε αντίθεση με τις ΗΠΑ και το Ηνωμένο Βασίλειο, όπου, σύμφωνα με την Έκθεση του ΔΝΤ, το ποσοστό των </w:t>
      </w:r>
      <w:r w:rsidR="004879B4" w:rsidRPr="006B1435">
        <w:rPr>
          <w:sz w:val="20"/>
          <w:lang w:val="el-GR"/>
        </w:rPr>
        <w:t xml:space="preserve">ατόμων εκτός </w:t>
      </w:r>
      <w:r w:rsidR="00941D63" w:rsidRPr="006B1435">
        <w:rPr>
          <w:sz w:val="20"/>
          <w:lang w:val="el-GR"/>
        </w:rPr>
        <w:t>εργατικού</w:t>
      </w:r>
      <w:r w:rsidR="004879B4" w:rsidRPr="006B1435">
        <w:rPr>
          <w:sz w:val="20"/>
          <w:lang w:val="el-GR"/>
        </w:rPr>
        <w:t xml:space="preserve"> δυναμικού</w:t>
      </w:r>
      <w:r w:rsidRPr="006B1435">
        <w:rPr>
          <w:sz w:val="20"/>
          <w:lang w:val="el-GR"/>
        </w:rPr>
        <w:t xml:space="preserve"> που ανήκουν στην εν λόγω ηλικιακή ομάδα, είναι αυξημένο σε σύγκριση με την περίοδο προ της πανδημίας.</w:t>
      </w:r>
      <w:r>
        <w:rPr>
          <w:sz w:val="20"/>
          <w:lang w:val="el-GR"/>
        </w:rPr>
        <w:t xml:space="preserve"> </w:t>
      </w:r>
    </w:p>
    <w:p w14:paraId="2A3A4837" w14:textId="77777777" w:rsidR="00A25AD9" w:rsidRDefault="00A25AD9" w:rsidP="00E810DF">
      <w:pPr>
        <w:pStyle w:val="BodyText"/>
        <w:spacing w:line="250" w:lineRule="auto"/>
        <w:ind w:left="1758" w:right="170"/>
        <w:jc w:val="both"/>
        <w:rPr>
          <w:sz w:val="20"/>
          <w:lang w:val="el-GR"/>
        </w:rPr>
      </w:pPr>
    </w:p>
    <w:p w14:paraId="1090383F" w14:textId="51AF055E" w:rsidR="00645D16" w:rsidRDefault="00E8103B" w:rsidP="00E810DF">
      <w:pPr>
        <w:pStyle w:val="BodyText"/>
        <w:spacing w:line="250" w:lineRule="auto"/>
        <w:ind w:left="1758" w:right="170"/>
        <w:jc w:val="both"/>
        <w:rPr>
          <w:sz w:val="20"/>
          <w:lang w:val="el-GR"/>
        </w:rPr>
      </w:pPr>
      <w:r w:rsidRPr="001D3542">
        <w:rPr>
          <w:sz w:val="20"/>
          <w:lang w:val="el-GR"/>
        </w:rPr>
        <w:t xml:space="preserve">Επιπλέον, το ποσοστό απασχόλησης των γυναικών </w:t>
      </w:r>
      <w:r w:rsidR="00A25AD9" w:rsidRPr="001D3542">
        <w:rPr>
          <w:sz w:val="20"/>
          <w:lang w:val="el-GR"/>
        </w:rPr>
        <w:t>στην Ελλάδα διαμορφώθηκε</w:t>
      </w:r>
      <w:r w:rsidRPr="001D3542">
        <w:rPr>
          <w:sz w:val="20"/>
          <w:lang w:val="el-GR"/>
        </w:rPr>
        <w:t xml:space="preserve"> το </w:t>
      </w:r>
      <w:r w:rsidR="00A25AD9" w:rsidRPr="001D3542">
        <w:rPr>
          <w:sz w:val="20"/>
          <w:lang w:val="el-GR"/>
        </w:rPr>
        <w:t xml:space="preserve">τέταρτο τρίμηνο του </w:t>
      </w:r>
      <w:r w:rsidRPr="001D3542">
        <w:rPr>
          <w:sz w:val="20"/>
          <w:lang w:val="el-GR"/>
        </w:rPr>
        <w:t xml:space="preserve">2021 σε </w:t>
      </w:r>
      <w:r w:rsidR="00A25AD9" w:rsidRPr="001D3542">
        <w:rPr>
          <w:sz w:val="20"/>
          <w:lang w:val="el-GR"/>
        </w:rPr>
        <w:t>50,1%</w:t>
      </w:r>
      <w:r w:rsidRPr="001D3542">
        <w:rPr>
          <w:sz w:val="20"/>
          <w:lang w:val="el-GR"/>
        </w:rPr>
        <w:t xml:space="preserve">, </w:t>
      </w:r>
      <w:r w:rsidR="00A25AD9" w:rsidRPr="001D3542">
        <w:rPr>
          <w:sz w:val="20"/>
          <w:lang w:val="el-GR"/>
        </w:rPr>
        <w:t>αυξημένο κατά 2,8 μονάδες, σε σύγκριση με το ίδιο τρίμηνο του 2019</w:t>
      </w:r>
      <w:r w:rsidR="00D141B3" w:rsidRPr="001D3542">
        <w:rPr>
          <w:sz w:val="20"/>
          <w:lang w:val="el-GR"/>
        </w:rPr>
        <w:t xml:space="preserve"> (Γράφημα 2β)</w:t>
      </w:r>
      <w:r w:rsidR="00A25AD9" w:rsidRPr="001D3542">
        <w:rPr>
          <w:sz w:val="20"/>
          <w:lang w:val="el-GR"/>
        </w:rPr>
        <w:t>. Αντίστοιχα</w:t>
      </w:r>
      <w:r w:rsidR="00645D16" w:rsidRPr="001D3542">
        <w:rPr>
          <w:sz w:val="20"/>
          <w:lang w:val="el-GR"/>
        </w:rPr>
        <w:t xml:space="preserve">, </w:t>
      </w:r>
      <w:r w:rsidR="00A25AD9" w:rsidRPr="001D3542">
        <w:rPr>
          <w:sz w:val="20"/>
          <w:lang w:val="el-GR"/>
        </w:rPr>
        <w:t xml:space="preserve">στην ΕΕ-27 το ποσοστό απασχόλησης των γυναικών υπερέβη το τέταρτο τρίμηνο του 2021, το ποσοστό που είχε </w:t>
      </w:r>
      <w:r w:rsidRPr="001D3542">
        <w:rPr>
          <w:sz w:val="20"/>
          <w:lang w:val="el-GR"/>
        </w:rPr>
        <w:t xml:space="preserve">καταγραφεί το </w:t>
      </w:r>
      <w:r w:rsidR="00A25AD9" w:rsidRPr="001D3542">
        <w:rPr>
          <w:sz w:val="20"/>
          <w:lang w:val="el-GR"/>
        </w:rPr>
        <w:t xml:space="preserve">ίδιο διάστημα του </w:t>
      </w:r>
      <w:r w:rsidRPr="001D3542">
        <w:rPr>
          <w:sz w:val="20"/>
          <w:lang w:val="el-GR"/>
        </w:rPr>
        <w:t>2019</w:t>
      </w:r>
      <w:r w:rsidR="00645D16" w:rsidRPr="001D3542">
        <w:rPr>
          <w:sz w:val="20"/>
          <w:lang w:val="el-GR"/>
        </w:rPr>
        <w:t xml:space="preserve"> (64,5%, έναντι 63,3%)</w:t>
      </w:r>
      <w:r w:rsidRPr="001D3542">
        <w:rPr>
          <w:sz w:val="20"/>
          <w:lang w:val="el-GR"/>
        </w:rPr>
        <w:t xml:space="preserve">. </w:t>
      </w:r>
      <w:r w:rsidR="00FA5A2B" w:rsidRPr="001D3542">
        <w:rPr>
          <w:sz w:val="20"/>
          <w:lang w:val="el-GR"/>
        </w:rPr>
        <w:t>Σύμφωνα με την έκθεση του ΔΝΤ</w:t>
      </w:r>
      <w:r w:rsidRPr="001D3542">
        <w:rPr>
          <w:sz w:val="20"/>
          <w:lang w:val="el-GR"/>
        </w:rPr>
        <w:t xml:space="preserve">, στις ΗΠΑ το ποσοστό των </w:t>
      </w:r>
      <w:r w:rsidR="00DC54F4" w:rsidRPr="001D3542">
        <w:rPr>
          <w:sz w:val="20"/>
          <w:lang w:val="el-GR"/>
        </w:rPr>
        <w:t>γυναικών</w:t>
      </w:r>
      <w:r w:rsidR="001032D6" w:rsidRPr="001D3542">
        <w:rPr>
          <w:sz w:val="20"/>
          <w:lang w:val="el-GR"/>
        </w:rPr>
        <w:t xml:space="preserve"> (μητέρες με μικρά παιδιά)</w:t>
      </w:r>
      <w:r w:rsidR="00DC54F4" w:rsidRPr="001D3542">
        <w:rPr>
          <w:sz w:val="20"/>
          <w:lang w:val="el-GR"/>
        </w:rPr>
        <w:t xml:space="preserve"> εκτός εργατικού δυναμικού αυξήθηκ</w:t>
      </w:r>
      <w:r w:rsidR="00DC54F4">
        <w:rPr>
          <w:sz w:val="20"/>
          <w:lang w:val="el-GR"/>
        </w:rPr>
        <w:t xml:space="preserve">ε σημαντικά από τα μέσα του 2020 και μετά. </w:t>
      </w:r>
      <w:r w:rsidR="00DC54F4" w:rsidRPr="00645D16">
        <w:rPr>
          <w:sz w:val="20"/>
          <w:lang w:val="el-GR"/>
        </w:rPr>
        <w:t>Τ</w:t>
      </w:r>
      <w:r w:rsidR="001C6E90" w:rsidRPr="00645D16">
        <w:rPr>
          <w:sz w:val="20"/>
          <w:lang w:val="el-GR"/>
        </w:rPr>
        <w:t>έλος σε ό,τι αφορά στις οικειοθελ</w:t>
      </w:r>
      <w:r w:rsidR="00076F96">
        <w:rPr>
          <w:sz w:val="20"/>
          <w:lang w:val="el-GR"/>
        </w:rPr>
        <w:t>εί</w:t>
      </w:r>
      <w:r w:rsidR="001C6E90" w:rsidRPr="00645D16">
        <w:rPr>
          <w:sz w:val="20"/>
          <w:lang w:val="el-GR"/>
        </w:rPr>
        <w:t xml:space="preserve">ς παραιτήσεις ο αριθμός τους </w:t>
      </w:r>
      <w:r w:rsidR="00DC54F4" w:rsidRPr="00645D16">
        <w:rPr>
          <w:sz w:val="20"/>
          <w:lang w:val="el-GR"/>
        </w:rPr>
        <w:t xml:space="preserve">στην Ελλάδα </w:t>
      </w:r>
      <w:r w:rsidR="001C6E90" w:rsidRPr="00645D16">
        <w:rPr>
          <w:sz w:val="20"/>
          <w:lang w:val="el-GR"/>
        </w:rPr>
        <w:t xml:space="preserve">το 2021 </w:t>
      </w:r>
      <w:r w:rsidR="00645D16">
        <w:rPr>
          <w:sz w:val="20"/>
          <w:lang w:val="el-GR"/>
        </w:rPr>
        <w:t xml:space="preserve">διαμορφώθηκε στο ίδιο επίπεδο που είχε </w:t>
      </w:r>
      <w:r w:rsidR="00941D63">
        <w:rPr>
          <w:sz w:val="20"/>
          <w:lang w:val="el-GR"/>
        </w:rPr>
        <w:t>καταγραφεί</w:t>
      </w:r>
      <w:r w:rsidR="00645D16">
        <w:rPr>
          <w:sz w:val="20"/>
          <w:lang w:val="el-GR"/>
        </w:rPr>
        <w:t xml:space="preserve"> τη διετία 2017-2018 (975 χιλ.), ενώ ήταν μικρότερος από τον αριθμό των οικειοθελών παραιτήσεων που σημειώθηκε το 2019 (1 </w:t>
      </w:r>
      <w:r w:rsidR="001032D6">
        <w:rPr>
          <w:sz w:val="20"/>
          <w:lang w:val="el-GR"/>
        </w:rPr>
        <w:t>εκατ</w:t>
      </w:r>
      <w:r w:rsidR="00645D16">
        <w:rPr>
          <w:sz w:val="20"/>
          <w:lang w:val="el-GR"/>
        </w:rPr>
        <w:t xml:space="preserve">.). Επομένως, στην Ελλάδα δεν προκύπτει ότι το φαινόμενο </w:t>
      </w:r>
      <w:r w:rsidR="001032D6">
        <w:rPr>
          <w:sz w:val="20"/>
          <w:lang w:val="el-GR"/>
        </w:rPr>
        <w:t xml:space="preserve">που προαναφέρθηκε </w:t>
      </w:r>
      <w:r w:rsidR="00645D16">
        <w:rPr>
          <w:sz w:val="20"/>
          <w:lang w:val="el-GR"/>
        </w:rPr>
        <w:t>είναι της ίδιας έντασης με το αντίστοιχο που παρατηρείται διεθνώς (π.χ. στις ΗΠΑ).</w:t>
      </w:r>
    </w:p>
    <w:p w14:paraId="400C7E67" w14:textId="77777777" w:rsidR="001C6E90" w:rsidRDefault="001C6E90" w:rsidP="00E963FA">
      <w:pPr>
        <w:pStyle w:val="BodyText"/>
        <w:ind w:left="1758" w:right="146"/>
        <w:jc w:val="both"/>
        <w:rPr>
          <w:rFonts w:eastAsiaTheme="minorHAnsi"/>
          <w:color w:val="000000" w:themeColor="text1"/>
          <w:sz w:val="20"/>
          <w:szCs w:val="20"/>
          <w:lang w:val="el-GR"/>
        </w:rPr>
      </w:pPr>
    </w:p>
    <w:p w14:paraId="3CD810DE" w14:textId="6E7CECC0" w:rsidR="00E963FA" w:rsidRDefault="00E963FA" w:rsidP="00E6505F">
      <w:pPr>
        <w:pStyle w:val="BodyText"/>
        <w:ind w:left="1758" w:right="146"/>
        <w:jc w:val="both"/>
        <w:rPr>
          <w:sz w:val="20"/>
          <w:lang w:val="el-GR"/>
        </w:rPr>
      </w:pPr>
      <w:r w:rsidRPr="00D9102C">
        <w:rPr>
          <w:rFonts w:eastAsiaTheme="minorHAnsi"/>
          <w:color w:val="000000" w:themeColor="text1"/>
          <w:sz w:val="20"/>
          <w:szCs w:val="20"/>
          <w:lang w:val="el-GR"/>
        </w:rPr>
        <w:t>Η αναντιστοιχία μεταξύ προσφερόμενων και ζητούμενων θέσεων εργασίας αντανακλάται</w:t>
      </w:r>
      <w:r w:rsidRPr="007D633B">
        <w:rPr>
          <w:rFonts w:eastAsiaTheme="minorHAnsi"/>
          <w:color w:val="000000" w:themeColor="text1"/>
          <w:sz w:val="20"/>
          <w:szCs w:val="20"/>
          <w:lang w:val="el-GR"/>
        </w:rPr>
        <w:t xml:space="preserve">, </w:t>
      </w:r>
      <w:r w:rsidRPr="001D44DA">
        <w:rPr>
          <w:rFonts w:eastAsiaTheme="minorHAnsi"/>
          <w:i/>
          <w:color w:val="000000" w:themeColor="text1"/>
          <w:sz w:val="20"/>
          <w:szCs w:val="20"/>
          <w:lang w:val="el-GR"/>
        </w:rPr>
        <w:t>μεταξύ άλλων</w:t>
      </w:r>
      <w:r w:rsidRPr="007D633B">
        <w:rPr>
          <w:rFonts w:eastAsiaTheme="minorHAnsi"/>
          <w:color w:val="000000" w:themeColor="text1"/>
          <w:sz w:val="20"/>
          <w:szCs w:val="20"/>
          <w:lang w:val="el-GR"/>
        </w:rPr>
        <w:t>,</w:t>
      </w:r>
      <w:r w:rsidRPr="00D9102C">
        <w:rPr>
          <w:rFonts w:eastAsiaTheme="minorHAnsi"/>
          <w:color w:val="000000" w:themeColor="text1"/>
          <w:sz w:val="20"/>
          <w:szCs w:val="20"/>
          <w:lang w:val="el-GR"/>
        </w:rPr>
        <w:t xml:space="preserve"> </w:t>
      </w:r>
      <w:r>
        <w:rPr>
          <w:rFonts w:eastAsiaTheme="minorHAnsi"/>
          <w:color w:val="000000" w:themeColor="text1"/>
          <w:sz w:val="20"/>
          <w:szCs w:val="20"/>
          <w:lang w:val="el-GR"/>
        </w:rPr>
        <w:t xml:space="preserve">και </w:t>
      </w:r>
      <w:r w:rsidRPr="00D9102C">
        <w:rPr>
          <w:rFonts w:eastAsiaTheme="minorHAnsi"/>
          <w:color w:val="000000" w:themeColor="text1"/>
          <w:sz w:val="20"/>
          <w:szCs w:val="20"/>
          <w:lang w:val="el-GR"/>
        </w:rPr>
        <w:t xml:space="preserve">στο υψηλό </w:t>
      </w:r>
      <w:r>
        <w:rPr>
          <w:rFonts w:eastAsiaTheme="minorHAnsi"/>
          <w:color w:val="000000" w:themeColor="text1"/>
          <w:sz w:val="20"/>
          <w:szCs w:val="20"/>
          <w:lang w:val="el-GR"/>
        </w:rPr>
        <w:t>ποσοστό των μακροχρόνια ανέργων.</w:t>
      </w:r>
      <w:r w:rsidR="00DC54F4">
        <w:rPr>
          <w:rFonts w:eastAsiaTheme="minorHAnsi"/>
          <w:color w:val="000000" w:themeColor="text1"/>
          <w:sz w:val="20"/>
          <w:szCs w:val="20"/>
          <w:lang w:val="el-GR"/>
        </w:rPr>
        <w:t xml:space="preserve"> </w:t>
      </w:r>
      <w:r>
        <w:rPr>
          <w:sz w:val="20"/>
          <w:lang w:val="el-GR"/>
        </w:rPr>
        <w:t xml:space="preserve">Οι μακροχρόνια άνεργοι ανήλθαν σε 64,9% επί του </w:t>
      </w:r>
      <w:r w:rsidR="00C01EEE">
        <w:rPr>
          <w:sz w:val="20"/>
          <w:lang w:val="el-GR"/>
        </w:rPr>
        <w:t>πληθυσμού των ανέργων το τέταρτο τρίμηνο του 2021, με το εν λόγω ποσοστό να είναι αυξημένο κατά 4,8</w:t>
      </w:r>
    </w:p>
    <w:p w14:paraId="580B2EAF" w14:textId="548B2DF2" w:rsidR="006C3570" w:rsidRDefault="00C01EEE" w:rsidP="003760B8">
      <w:pPr>
        <w:pStyle w:val="BodyText"/>
        <w:ind w:left="1758" w:right="227"/>
        <w:jc w:val="both"/>
        <w:rPr>
          <w:sz w:val="20"/>
          <w:lang w:val="el-GR"/>
        </w:rPr>
      </w:pPr>
      <w:r>
        <w:rPr>
          <w:noProof/>
          <w:lang w:val="el-GR" w:eastAsia="el-GR"/>
        </w:rPr>
        <mc:AlternateContent>
          <mc:Choice Requires="wpg">
            <w:drawing>
              <wp:anchor distT="0" distB="0" distL="114300" distR="114300" simplePos="0" relativeHeight="251682816" behindDoc="1" locked="0" layoutInCell="1" allowOverlap="1" wp14:anchorId="6DD231D0" wp14:editId="1DFA7060">
                <wp:simplePos x="0" y="0"/>
                <wp:positionH relativeFrom="margin">
                  <wp:posOffset>-635</wp:posOffset>
                </wp:positionH>
                <wp:positionV relativeFrom="paragraph">
                  <wp:posOffset>117475</wp:posOffset>
                </wp:positionV>
                <wp:extent cx="7224395" cy="3295650"/>
                <wp:effectExtent l="0" t="0" r="0" b="0"/>
                <wp:wrapNone/>
                <wp:docPr id="4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4395" cy="3295650"/>
                          <a:chOff x="0" y="0"/>
                          <a:chExt cx="72247" cy="26289"/>
                        </a:xfrm>
                      </wpg:grpSpPr>
                      <wps:wsp>
                        <wps:cNvPr id="50" name="Rectangle 357"/>
                        <wps:cNvSpPr>
                          <a:spLocks noChangeArrowheads="1"/>
                        </wps:cNvSpPr>
                        <wps:spPr bwMode="auto">
                          <a:xfrm>
                            <a:off x="0" y="0"/>
                            <a:ext cx="10090" cy="26289"/>
                          </a:xfrm>
                          <a:prstGeom prst="rect">
                            <a:avLst/>
                          </a:pr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622D8D" w14:textId="74CE92AE" w:rsidR="0042411F" w:rsidRDefault="0042411F" w:rsidP="00E6505F">
                              <w:pPr>
                                <w:jc w:val="center"/>
                                <w:rPr>
                                  <w:rFonts w:ascii="Arial" w:hAnsi="Arial" w:cs="Arial"/>
                                  <w:color w:val="FF0000"/>
                                  <w:spacing w:val="-4"/>
                                  <w:sz w:val="18"/>
                                </w:rPr>
                              </w:pPr>
                              <w:r w:rsidRPr="000C4634">
                                <w:rPr>
                                  <w:rFonts w:ascii="Arial" w:hAnsi="Arial" w:cs="Arial"/>
                                  <w:color w:val="E24C37"/>
                                  <w:spacing w:val="-4"/>
                                  <w:sz w:val="18"/>
                                  <w:lang w:val="en-US"/>
                                </w:rPr>
                                <w:br/>
                              </w:r>
                              <w:r w:rsidRPr="000769E0">
                                <w:rPr>
                                  <w:rFonts w:ascii="Arial" w:hAnsi="Arial" w:cs="Arial"/>
                                  <w:color w:val="FF0000"/>
                                  <w:spacing w:val="-4"/>
                                  <w:sz w:val="18"/>
                                </w:rPr>
                                <w:t>ΓΡΑΦΗΜΑ</w:t>
                              </w:r>
                              <w:r w:rsidRPr="000769E0">
                                <w:rPr>
                                  <w:rFonts w:ascii="Arial" w:hAnsi="Arial" w:cs="Arial"/>
                                  <w:color w:val="FF0000"/>
                                  <w:spacing w:val="-4"/>
                                  <w:sz w:val="18"/>
                                  <w:lang w:val="en-US"/>
                                </w:rPr>
                                <w:t xml:space="preserve"> </w:t>
                              </w:r>
                              <w:r>
                                <w:rPr>
                                  <w:rFonts w:ascii="Arial" w:hAnsi="Arial" w:cs="Arial"/>
                                  <w:color w:val="FF0000"/>
                                  <w:spacing w:val="-4"/>
                                  <w:sz w:val="18"/>
                                </w:rPr>
                                <w:t>3</w:t>
                              </w:r>
                            </w:p>
                            <w:p w14:paraId="33DE1420" w14:textId="69B6CD4A" w:rsidR="0042411F" w:rsidRDefault="0042411F" w:rsidP="00E6505F">
                              <w:pPr>
                                <w:jc w:val="center"/>
                                <w:rPr>
                                  <w:rFonts w:ascii="Arial" w:hAnsi="Arial" w:cs="Arial"/>
                                  <w:color w:val="FF0000"/>
                                  <w:spacing w:val="-4"/>
                                  <w:sz w:val="18"/>
                                </w:rPr>
                              </w:pPr>
                            </w:p>
                            <w:p w14:paraId="24EE7C88" w14:textId="1C6C7AB3" w:rsidR="0042411F" w:rsidRPr="00E6505F" w:rsidRDefault="0042411F" w:rsidP="00444487">
                              <w:pPr>
                                <w:rPr>
                                  <w:rFonts w:ascii="Arial" w:hAnsi="Arial" w:cs="Arial"/>
                                  <w:color w:val="E24C37"/>
                                  <w:spacing w:val="-4"/>
                                  <w:sz w:val="18"/>
                                  <w:lang w:val="en-US"/>
                                </w:rPr>
                              </w:pPr>
                            </w:p>
                            <w:p w14:paraId="377A41A1" w14:textId="77777777" w:rsidR="0042411F" w:rsidRPr="000C4634" w:rsidRDefault="0042411F" w:rsidP="00E6505F">
                              <w:pPr>
                                <w:jc w:val="center"/>
                                <w:rPr>
                                  <w:rFonts w:ascii="Arial" w:hAnsi="Arial" w:cs="Arial"/>
                                  <w:color w:val="E24C37"/>
                                  <w:spacing w:val="-4"/>
                                  <w:sz w:val="18"/>
                                  <w:lang w:val="en-US"/>
                                </w:rPr>
                              </w:pPr>
                            </w:p>
                            <w:p w14:paraId="68349B4C" w14:textId="77777777" w:rsidR="0042411F" w:rsidRPr="000C4634" w:rsidRDefault="0042411F" w:rsidP="00E6505F">
                              <w:pPr>
                                <w:jc w:val="center"/>
                                <w:rPr>
                                  <w:rFonts w:ascii="Arial" w:hAnsi="Arial" w:cs="Arial"/>
                                  <w:color w:val="E24C37"/>
                                  <w:spacing w:val="-4"/>
                                  <w:sz w:val="18"/>
                                  <w:lang w:val="en-US"/>
                                </w:rPr>
                              </w:pPr>
                            </w:p>
                            <w:p w14:paraId="45369C55" w14:textId="77777777" w:rsidR="0042411F" w:rsidRPr="000C4634" w:rsidRDefault="0042411F" w:rsidP="00E6505F">
                              <w:pPr>
                                <w:jc w:val="center"/>
                                <w:rPr>
                                  <w:rFonts w:ascii="Arial" w:hAnsi="Arial" w:cs="Arial"/>
                                  <w:color w:val="E24C37"/>
                                  <w:spacing w:val="-4"/>
                                  <w:sz w:val="18"/>
                                  <w:lang w:val="en-US"/>
                                </w:rPr>
                              </w:pPr>
                            </w:p>
                            <w:p w14:paraId="5B184E08" w14:textId="77777777" w:rsidR="0042411F" w:rsidRPr="000C4634" w:rsidRDefault="0042411F" w:rsidP="00E6505F">
                              <w:pPr>
                                <w:jc w:val="center"/>
                                <w:rPr>
                                  <w:rFonts w:ascii="Arial" w:hAnsi="Arial" w:cs="Arial"/>
                                  <w:color w:val="E24C37"/>
                                  <w:spacing w:val="-4"/>
                                  <w:sz w:val="18"/>
                                  <w:lang w:val="en-US"/>
                                </w:rPr>
                              </w:pPr>
                            </w:p>
                            <w:p w14:paraId="49325038" w14:textId="08ABE818" w:rsidR="0042411F" w:rsidRDefault="0042411F" w:rsidP="00E6505F">
                              <w:pPr>
                                <w:jc w:val="center"/>
                                <w:rPr>
                                  <w:rFonts w:ascii="Arial" w:hAnsi="Arial" w:cs="Arial"/>
                                  <w:color w:val="E24C37"/>
                                  <w:spacing w:val="-4"/>
                                  <w:sz w:val="18"/>
                                  <w:lang w:val="en-US"/>
                                </w:rPr>
                              </w:pPr>
                            </w:p>
                            <w:p w14:paraId="45F383A3" w14:textId="2A0DD06B" w:rsidR="00444487" w:rsidRDefault="00444487" w:rsidP="00E6505F">
                              <w:pPr>
                                <w:jc w:val="center"/>
                                <w:rPr>
                                  <w:rFonts w:ascii="Arial" w:hAnsi="Arial" w:cs="Arial"/>
                                  <w:color w:val="E24C37"/>
                                  <w:spacing w:val="-4"/>
                                  <w:sz w:val="18"/>
                                  <w:lang w:val="en-US"/>
                                </w:rPr>
                              </w:pPr>
                            </w:p>
                            <w:p w14:paraId="6F01684B" w14:textId="77777777" w:rsidR="00444487" w:rsidRDefault="00444487" w:rsidP="00E6505F">
                              <w:pPr>
                                <w:jc w:val="center"/>
                                <w:rPr>
                                  <w:rFonts w:ascii="Arial" w:hAnsi="Arial" w:cs="Arial"/>
                                  <w:color w:val="E24C37"/>
                                  <w:spacing w:val="-4"/>
                                  <w:sz w:val="18"/>
                                  <w:lang w:val="en-US"/>
                                </w:rPr>
                              </w:pPr>
                            </w:p>
                            <w:p w14:paraId="2A3C638A" w14:textId="77777777" w:rsidR="0042411F" w:rsidRPr="000C4634" w:rsidRDefault="0042411F" w:rsidP="00E6505F">
                              <w:pPr>
                                <w:jc w:val="center"/>
                                <w:rPr>
                                  <w:rFonts w:ascii="Arial" w:hAnsi="Arial" w:cs="Arial"/>
                                  <w:color w:val="E24C37"/>
                                  <w:spacing w:val="-4"/>
                                  <w:sz w:val="18"/>
                                  <w:lang w:val="en-US"/>
                                </w:rPr>
                              </w:pPr>
                            </w:p>
                            <w:p w14:paraId="69C36DE3" w14:textId="77777777" w:rsidR="0042411F" w:rsidRPr="007F4129" w:rsidRDefault="0042411F" w:rsidP="00E6505F">
                              <w:pPr>
                                <w:jc w:val="center"/>
                                <w:rPr>
                                  <w:rFonts w:ascii="Arial" w:hAnsi="Arial" w:cs="Arial"/>
                                  <w:color w:val="000000"/>
                                  <w:sz w:val="18"/>
                                  <w:lang w:val="en-US"/>
                                </w:rPr>
                              </w:pPr>
                              <w:r w:rsidRPr="00826E7B">
                                <w:rPr>
                                  <w:rFonts w:ascii="Arial" w:hAnsi="Arial" w:cs="Arial"/>
                                  <w:color w:val="000000"/>
                                  <w:spacing w:val="-4"/>
                                  <w:sz w:val="18"/>
                                </w:rPr>
                                <w:t>Πηγή</w:t>
                              </w:r>
                              <w:r>
                                <w:rPr>
                                  <w:rFonts w:ascii="Arial" w:hAnsi="Arial" w:cs="Arial"/>
                                  <w:color w:val="000000"/>
                                  <w:spacing w:val="-4"/>
                                  <w:sz w:val="18"/>
                                  <w:lang w:val="en-US"/>
                                </w:rPr>
                                <w:t>:</w:t>
                              </w:r>
                              <w:r w:rsidRPr="007F4129">
                                <w:rPr>
                                  <w:rFonts w:ascii="Arial" w:hAnsi="Arial" w:cs="Arial"/>
                                  <w:color w:val="000000"/>
                                  <w:spacing w:val="-4"/>
                                  <w:sz w:val="18"/>
                                  <w:lang w:val="en-US"/>
                                </w:rPr>
                                <w:t xml:space="preserve"> </w:t>
                              </w:r>
                              <w:r>
                                <w:rPr>
                                  <w:rFonts w:ascii="Arial" w:hAnsi="Arial" w:cs="Arial"/>
                                  <w:color w:val="000000"/>
                                  <w:spacing w:val="-4"/>
                                  <w:sz w:val="18"/>
                                  <w:lang w:val="en-US"/>
                                </w:rPr>
                                <w:t>Eurostat</w:t>
                              </w:r>
                            </w:p>
                            <w:p w14:paraId="095B859E" w14:textId="77777777" w:rsidR="0042411F" w:rsidRPr="00E048C7" w:rsidRDefault="0042411F" w:rsidP="00E6505F">
                              <w:pPr>
                                <w:jc w:val="center"/>
                                <w:rPr>
                                  <w:rFonts w:ascii="Arial" w:hAnsi="Arial" w:cs="Arial"/>
                                  <w:color w:val="000000"/>
                                  <w:spacing w:val="-4"/>
                                  <w:sz w:val="18"/>
                                  <w:lang w:val="en-US"/>
                                </w:rPr>
                              </w:pPr>
                            </w:p>
                          </w:txbxContent>
                        </wps:txbx>
                        <wps:bodyPr rot="0" vert="horz" wrap="square" lIns="91440" tIns="45720" rIns="91440" bIns="45720" anchor="t" anchorCtr="0" upright="1">
                          <a:noAutofit/>
                        </wps:bodyPr>
                      </wps:wsp>
                      <wps:wsp>
                        <wps:cNvPr id="51" name="Freeform 358"/>
                        <wps:cNvSpPr>
                          <a:spLocks/>
                        </wps:cNvSpPr>
                        <wps:spPr bwMode="auto">
                          <a:xfrm>
                            <a:off x="11376" y="0"/>
                            <a:ext cx="60871"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721C44F" w14:textId="77777777" w:rsidR="0042411F" w:rsidRPr="006C3570" w:rsidRDefault="0042411F" w:rsidP="00E6505F">
                              <w:pPr>
                                <w:pStyle w:val="BodyText"/>
                                <w:kinsoku w:val="0"/>
                                <w:overflowPunct w:val="0"/>
                                <w:rPr>
                                  <w:color w:val="0E3B70"/>
                                  <w:sz w:val="14"/>
                                  <w:szCs w:val="14"/>
                                  <w:lang w:val="el-GR"/>
                                </w:rPr>
                              </w:pPr>
                            </w:p>
                            <w:p w14:paraId="0574D03D" w14:textId="736CB8D2" w:rsidR="0042411F" w:rsidRPr="006C3570" w:rsidRDefault="00CD0BE1" w:rsidP="00E6505F">
                              <w:pPr>
                                <w:pStyle w:val="BodyText"/>
                                <w:kinsoku w:val="0"/>
                                <w:overflowPunct w:val="0"/>
                                <w:spacing w:line="200" w:lineRule="exact"/>
                                <w:rPr>
                                  <w:color w:val="0E3B70"/>
                                  <w:sz w:val="20"/>
                                  <w:szCs w:val="20"/>
                                  <w:lang w:val="el-GR"/>
                                </w:rPr>
                              </w:pPr>
                              <w:r>
                                <w:rPr>
                                  <w:color w:val="0E3B70"/>
                                  <w:sz w:val="20"/>
                                  <w:szCs w:val="20"/>
                                  <w:lang w:val="el-GR"/>
                                </w:rPr>
                                <w:t>Μ</w:t>
                              </w:r>
                              <w:r w:rsidR="00941D63">
                                <w:rPr>
                                  <w:color w:val="0E3B70"/>
                                  <w:sz w:val="20"/>
                                  <w:szCs w:val="20"/>
                                  <w:lang w:val="el-GR"/>
                                </w:rPr>
                                <w:t>εταβολή</w:t>
                              </w:r>
                              <w:r w:rsidR="0042411F">
                                <w:rPr>
                                  <w:color w:val="0E3B70"/>
                                  <w:sz w:val="20"/>
                                  <w:szCs w:val="20"/>
                                  <w:lang w:val="el-GR"/>
                                </w:rPr>
                                <w:t xml:space="preserve"> της απασχόλησης (σε χιλ. άτομα) ανά εκπαιδευτικό επίπεδο</w:t>
                              </w:r>
                              <w:r>
                                <w:rPr>
                                  <w:color w:val="0E3B70"/>
                                  <w:sz w:val="20"/>
                                  <w:szCs w:val="20"/>
                                  <w:lang w:val="el-GR"/>
                                </w:rPr>
                                <w:t xml:space="preserve"> και </w:t>
                              </w:r>
                              <w:r w:rsidR="00E9453A">
                                <w:rPr>
                                  <w:color w:val="0E3B70"/>
                                  <w:sz w:val="20"/>
                                  <w:szCs w:val="20"/>
                                  <w:lang w:val="el-GR"/>
                                </w:rPr>
                                <w:t xml:space="preserve">οι </w:t>
                              </w:r>
                              <w:r>
                                <w:rPr>
                                  <w:color w:val="0E3B70"/>
                                  <w:sz w:val="20"/>
                                  <w:szCs w:val="20"/>
                                  <w:lang w:val="el-GR"/>
                                </w:rPr>
                                <w:t>Μακροχρόνια Άνεργοι</w:t>
                              </w:r>
                            </w:p>
                            <w:p w14:paraId="6D6556D9" w14:textId="77777777" w:rsidR="0042411F" w:rsidRPr="003212BA" w:rsidRDefault="0042411F" w:rsidP="00E6505F">
                              <w:pPr>
                                <w:pStyle w:val="BodyText"/>
                                <w:kinsoku w:val="0"/>
                                <w:overflowPunct w:val="0"/>
                                <w:spacing w:line="200" w:lineRule="exact"/>
                                <w:rPr>
                                  <w:color w:val="000000"/>
                                  <w:sz w:val="20"/>
                                  <w:szCs w:val="20"/>
                                  <w:lang w:val="el-GR"/>
                                </w:rPr>
                              </w:pPr>
                              <w:r w:rsidRPr="000C4634">
                                <w:rPr>
                                  <w:noProof/>
                                  <w:color w:val="000000"/>
                                  <w:sz w:val="20"/>
                                  <w:szCs w:val="20"/>
                                  <w:lang w:val="el-GR" w:eastAsia="el-GR"/>
                                </w:rPr>
                                <w:drawing>
                                  <wp:inline distT="0" distB="0" distL="0" distR="0" wp14:anchorId="1BF69B80" wp14:editId="5EB82C1B">
                                    <wp:extent cx="5904230" cy="380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63C1C6DB" w14:textId="2331BA63" w:rsidR="0042411F" w:rsidRPr="005F4DC6" w:rsidRDefault="0042411F" w:rsidP="00E6505F">
                              <w:pPr>
                                <w:spacing w:line="240" w:lineRule="auto"/>
                                <w:rPr>
                                  <w:rFonts w:ascii="Arial" w:hAnsi="Arial" w:cs="Arial"/>
                                  <w:sz w:val="20"/>
                                </w:rPr>
                              </w:pPr>
                              <w:r w:rsidRPr="00E6505F">
                                <w:rPr>
                                  <w:noProof/>
                                </w:rPr>
                                <w:drawing>
                                  <wp:inline distT="0" distB="0" distL="0" distR="0" wp14:anchorId="27C78AC5" wp14:editId="46C8DF77">
                                    <wp:extent cx="5831205" cy="27692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1205" cy="27692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DD231D0" id="Group 356" o:spid="_x0000_s1032" style="position:absolute;left:0;text-align:left;margin-left:-.05pt;margin-top:9.25pt;width:568.85pt;height:259.5pt;z-index:-251633664;mso-position-horizontal-relative:margin;mso-height-relative:margin" coordsize="72247,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">
                <v:rect id="Rectangle 357" o:spid="_x0000_s1033"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" fillcolor="#e5e4de" stroked="f">
                  <v:textbox>
                    <w:txbxContent>
                      <w:p w14:paraId="1E622D8D" w14:textId="74CE92AE" w:rsidR="0042411F" w:rsidRDefault="0042411F" w:rsidP="00E6505F">
                        <w:pPr>
                          <w:jc w:val="center"/>
                          <w:rPr>
                            <w:rFonts w:ascii="Arial" w:hAnsi="Arial" w:cs="Arial"/>
                            <w:color w:val="FF0000"/>
                            <w:spacing w:val="-4"/>
                            <w:sz w:val="18"/>
                          </w:rPr>
                        </w:pPr>
                        <w:r w:rsidRPr="000C4634">
                          <w:rPr>
                            <w:rFonts w:ascii="Arial" w:hAnsi="Arial" w:cs="Arial"/>
                            <w:color w:val="E24C37"/>
                            <w:spacing w:val="-4"/>
                            <w:sz w:val="18"/>
                            <w:lang w:val="en-US"/>
                          </w:rPr>
                          <w:br/>
                        </w:r>
                        <w:r w:rsidRPr="000769E0">
                          <w:rPr>
                            <w:rFonts w:ascii="Arial" w:hAnsi="Arial" w:cs="Arial"/>
                            <w:color w:val="FF0000"/>
                            <w:spacing w:val="-4"/>
                            <w:sz w:val="18"/>
                          </w:rPr>
                          <w:t>ΓΡΑΦΗΜΑ</w:t>
                        </w:r>
                        <w:r w:rsidRPr="000769E0">
                          <w:rPr>
                            <w:rFonts w:ascii="Arial" w:hAnsi="Arial" w:cs="Arial"/>
                            <w:color w:val="FF0000"/>
                            <w:spacing w:val="-4"/>
                            <w:sz w:val="18"/>
                            <w:lang w:val="en-US"/>
                          </w:rPr>
                          <w:t xml:space="preserve"> </w:t>
                        </w:r>
                        <w:r>
                          <w:rPr>
                            <w:rFonts w:ascii="Arial" w:hAnsi="Arial" w:cs="Arial"/>
                            <w:color w:val="FF0000"/>
                            <w:spacing w:val="-4"/>
                            <w:sz w:val="18"/>
                          </w:rPr>
                          <w:t>3</w:t>
                        </w:r>
                      </w:p>
                      <w:p w14:paraId="33DE1420" w14:textId="69B6CD4A" w:rsidR="0042411F" w:rsidRDefault="0042411F" w:rsidP="00E6505F">
                        <w:pPr>
                          <w:jc w:val="center"/>
                          <w:rPr>
                            <w:rFonts w:ascii="Arial" w:hAnsi="Arial" w:cs="Arial"/>
                            <w:color w:val="FF0000"/>
                            <w:spacing w:val="-4"/>
                            <w:sz w:val="18"/>
                          </w:rPr>
                        </w:pPr>
                      </w:p>
                      <w:p w14:paraId="24EE7C88" w14:textId="1C6C7AB3" w:rsidR="0042411F" w:rsidRPr="00E6505F" w:rsidRDefault="0042411F" w:rsidP="00444487">
                        <w:pPr>
                          <w:rPr>
                            <w:rFonts w:ascii="Arial" w:hAnsi="Arial" w:cs="Arial"/>
                            <w:color w:val="E24C37"/>
                            <w:spacing w:val="-4"/>
                            <w:sz w:val="18"/>
                            <w:lang w:val="en-US"/>
                          </w:rPr>
                        </w:pPr>
                      </w:p>
                      <w:p w14:paraId="377A41A1" w14:textId="77777777" w:rsidR="0042411F" w:rsidRPr="000C4634" w:rsidRDefault="0042411F" w:rsidP="00E6505F">
                        <w:pPr>
                          <w:jc w:val="center"/>
                          <w:rPr>
                            <w:rFonts w:ascii="Arial" w:hAnsi="Arial" w:cs="Arial"/>
                            <w:color w:val="E24C37"/>
                            <w:spacing w:val="-4"/>
                            <w:sz w:val="18"/>
                            <w:lang w:val="en-US"/>
                          </w:rPr>
                        </w:pPr>
                      </w:p>
                      <w:p w14:paraId="68349B4C" w14:textId="77777777" w:rsidR="0042411F" w:rsidRPr="000C4634" w:rsidRDefault="0042411F" w:rsidP="00E6505F">
                        <w:pPr>
                          <w:jc w:val="center"/>
                          <w:rPr>
                            <w:rFonts w:ascii="Arial" w:hAnsi="Arial" w:cs="Arial"/>
                            <w:color w:val="E24C37"/>
                            <w:spacing w:val="-4"/>
                            <w:sz w:val="18"/>
                            <w:lang w:val="en-US"/>
                          </w:rPr>
                        </w:pPr>
                      </w:p>
                      <w:p w14:paraId="45369C55" w14:textId="77777777" w:rsidR="0042411F" w:rsidRPr="000C4634" w:rsidRDefault="0042411F" w:rsidP="00E6505F">
                        <w:pPr>
                          <w:jc w:val="center"/>
                          <w:rPr>
                            <w:rFonts w:ascii="Arial" w:hAnsi="Arial" w:cs="Arial"/>
                            <w:color w:val="E24C37"/>
                            <w:spacing w:val="-4"/>
                            <w:sz w:val="18"/>
                            <w:lang w:val="en-US"/>
                          </w:rPr>
                        </w:pPr>
                      </w:p>
                      <w:p w14:paraId="5B184E08" w14:textId="77777777" w:rsidR="0042411F" w:rsidRPr="000C4634" w:rsidRDefault="0042411F" w:rsidP="00E6505F">
                        <w:pPr>
                          <w:jc w:val="center"/>
                          <w:rPr>
                            <w:rFonts w:ascii="Arial" w:hAnsi="Arial" w:cs="Arial"/>
                            <w:color w:val="E24C37"/>
                            <w:spacing w:val="-4"/>
                            <w:sz w:val="18"/>
                            <w:lang w:val="en-US"/>
                          </w:rPr>
                        </w:pPr>
                      </w:p>
                      <w:p w14:paraId="49325038" w14:textId="08ABE818" w:rsidR="0042411F" w:rsidRDefault="0042411F" w:rsidP="00E6505F">
                        <w:pPr>
                          <w:jc w:val="center"/>
                          <w:rPr>
                            <w:rFonts w:ascii="Arial" w:hAnsi="Arial" w:cs="Arial"/>
                            <w:color w:val="E24C37"/>
                            <w:spacing w:val="-4"/>
                            <w:sz w:val="18"/>
                            <w:lang w:val="en-US"/>
                          </w:rPr>
                        </w:pPr>
                      </w:p>
                      <w:p w14:paraId="45F383A3" w14:textId="2A0DD06B" w:rsidR="00444487" w:rsidRDefault="00444487" w:rsidP="00E6505F">
                        <w:pPr>
                          <w:jc w:val="center"/>
                          <w:rPr>
                            <w:rFonts w:ascii="Arial" w:hAnsi="Arial" w:cs="Arial"/>
                            <w:color w:val="E24C37"/>
                            <w:spacing w:val="-4"/>
                            <w:sz w:val="18"/>
                            <w:lang w:val="en-US"/>
                          </w:rPr>
                        </w:pPr>
                      </w:p>
                      <w:p w14:paraId="6F01684B" w14:textId="77777777" w:rsidR="00444487" w:rsidRDefault="00444487" w:rsidP="00E6505F">
                        <w:pPr>
                          <w:jc w:val="center"/>
                          <w:rPr>
                            <w:rFonts w:ascii="Arial" w:hAnsi="Arial" w:cs="Arial"/>
                            <w:color w:val="E24C37"/>
                            <w:spacing w:val="-4"/>
                            <w:sz w:val="18"/>
                            <w:lang w:val="en-US"/>
                          </w:rPr>
                        </w:pPr>
                      </w:p>
                      <w:p w14:paraId="2A3C638A" w14:textId="77777777" w:rsidR="0042411F" w:rsidRPr="000C4634" w:rsidRDefault="0042411F" w:rsidP="00E6505F">
                        <w:pPr>
                          <w:jc w:val="center"/>
                          <w:rPr>
                            <w:rFonts w:ascii="Arial" w:hAnsi="Arial" w:cs="Arial"/>
                            <w:color w:val="E24C37"/>
                            <w:spacing w:val="-4"/>
                            <w:sz w:val="18"/>
                            <w:lang w:val="en-US"/>
                          </w:rPr>
                        </w:pPr>
                      </w:p>
                      <w:p w14:paraId="69C36DE3" w14:textId="77777777" w:rsidR="0042411F" w:rsidRPr="007F4129" w:rsidRDefault="0042411F" w:rsidP="00E6505F">
                        <w:pPr>
                          <w:jc w:val="center"/>
                          <w:rPr>
                            <w:rFonts w:ascii="Arial" w:hAnsi="Arial" w:cs="Arial"/>
                            <w:color w:val="000000"/>
                            <w:sz w:val="18"/>
                            <w:lang w:val="en-US"/>
                          </w:rPr>
                        </w:pPr>
                        <w:r w:rsidRPr="00826E7B">
                          <w:rPr>
                            <w:rFonts w:ascii="Arial" w:hAnsi="Arial" w:cs="Arial"/>
                            <w:color w:val="000000"/>
                            <w:spacing w:val="-4"/>
                            <w:sz w:val="18"/>
                          </w:rPr>
                          <w:t>Πηγή</w:t>
                        </w:r>
                        <w:r>
                          <w:rPr>
                            <w:rFonts w:ascii="Arial" w:hAnsi="Arial" w:cs="Arial"/>
                            <w:color w:val="000000"/>
                            <w:spacing w:val="-4"/>
                            <w:sz w:val="18"/>
                            <w:lang w:val="en-US"/>
                          </w:rPr>
                          <w:t>:</w:t>
                        </w:r>
                        <w:r w:rsidRPr="007F4129">
                          <w:rPr>
                            <w:rFonts w:ascii="Arial" w:hAnsi="Arial" w:cs="Arial"/>
                            <w:color w:val="000000"/>
                            <w:spacing w:val="-4"/>
                            <w:sz w:val="18"/>
                            <w:lang w:val="en-US"/>
                          </w:rPr>
                          <w:t xml:space="preserve"> </w:t>
                        </w:r>
                        <w:r>
                          <w:rPr>
                            <w:rFonts w:ascii="Arial" w:hAnsi="Arial" w:cs="Arial"/>
                            <w:color w:val="000000"/>
                            <w:spacing w:val="-4"/>
                            <w:sz w:val="18"/>
                            <w:lang w:val="en-US"/>
                          </w:rPr>
                          <w:t>Eurostat</w:t>
                        </w:r>
                      </w:p>
                      <w:p w14:paraId="095B859E" w14:textId="77777777" w:rsidR="0042411F" w:rsidRPr="00E048C7" w:rsidRDefault="0042411F" w:rsidP="00E6505F">
                        <w:pPr>
                          <w:jc w:val="center"/>
                          <w:rPr>
                            <w:rFonts w:ascii="Arial" w:hAnsi="Arial" w:cs="Arial"/>
                            <w:color w:val="000000"/>
                            <w:spacing w:val="-4"/>
                            <w:sz w:val="18"/>
                            <w:lang w:val="en-US"/>
                          </w:rPr>
                        </w:pPr>
                      </w:p>
                    </w:txbxContent>
                  </v:textbox>
                </v:rect>
                <v:shape id="Freeform 358" o:spid="_x0000_s1034" style="position:absolute;left:11376;width:60871;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" adj="-11796480,,5400" path="m9585,l,,,4123r9585,l9585,xe" fillcolor="#e5e4de" stroked="f">
                  <v:stroke joinstyle="miter"/>
                  <v:formulas/>
                  <v:path arrowok="t" o:connecttype="custom" o:connectlocs="38649053,0;0,0;0,16754221;38649053,16754221;38649053,0" o:connectangles="0,0,0,0,0" textboxrect="0,0,9586,4124"/>
                  <v:textbox>
                    <w:txbxContent>
                      <w:p w14:paraId="1721C44F" w14:textId="77777777" w:rsidR="0042411F" w:rsidRPr="006C3570" w:rsidRDefault="0042411F" w:rsidP="00E6505F">
                        <w:pPr>
                          <w:pStyle w:val="BodyText"/>
                          <w:kinsoku w:val="0"/>
                          <w:overflowPunct w:val="0"/>
                          <w:rPr>
                            <w:color w:val="0E3B70"/>
                            <w:sz w:val="14"/>
                            <w:szCs w:val="14"/>
                            <w:lang w:val="el-GR"/>
                          </w:rPr>
                        </w:pPr>
                      </w:p>
                      <w:p w14:paraId="0574D03D" w14:textId="736CB8D2" w:rsidR="0042411F" w:rsidRPr="006C3570" w:rsidRDefault="00CD0BE1" w:rsidP="00E6505F">
                        <w:pPr>
                          <w:pStyle w:val="BodyText"/>
                          <w:kinsoku w:val="0"/>
                          <w:overflowPunct w:val="0"/>
                          <w:spacing w:line="200" w:lineRule="exact"/>
                          <w:rPr>
                            <w:color w:val="0E3B70"/>
                            <w:sz w:val="20"/>
                            <w:szCs w:val="20"/>
                            <w:lang w:val="el-GR"/>
                          </w:rPr>
                        </w:pPr>
                        <w:r>
                          <w:rPr>
                            <w:color w:val="0E3B70"/>
                            <w:sz w:val="20"/>
                            <w:szCs w:val="20"/>
                            <w:lang w:val="el-GR"/>
                          </w:rPr>
                          <w:t>Μ</w:t>
                        </w:r>
                        <w:r w:rsidR="00941D63">
                          <w:rPr>
                            <w:color w:val="0E3B70"/>
                            <w:sz w:val="20"/>
                            <w:szCs w:val="20"/>
                            <w:lang w:val="el-GR"/>
                          </w:rPr>
                          <w:t>εταβολή</w:t>
                        </w:r>
                        <w:r w:rsidR="0042411F">
                          <w:rPr>
                            <w:color w:val="0E3B70"/>
                            <w:sz w:val="20"/>
                            <w:szCs w:val="20"/>
                            <w:lang w:val="el-GR"/>
                          </w:rPr>
                          <w:t xml:space="preserve"> της απασχόλησης (σε χιλ. άτομα) ανά εκπαιδευτικό επίπεδο</w:t>
                        </w:r>
                        <w:r>
                          <w:rPr>
                            <w:color w:val="0E3B70"/>
                            <w:sz w:val="20"/>
                            <w:szCs w:val="20"/>
                            <w:lang w:val="el-GR"/>
                          </w:rPr>
                          <w:t xml:space="preserve"> και </w:t>
                        </w:r>
                        <w:r w:rsidR="00E9453A">
                          <w:rPr>
                            <w:color w:val="0E3B70"/>
                            <w:sz w:val="20"/>
                            <w:szCs w:val="20"/>
                            <w:lang w:val="el-GR"/>
                          </w:rPr>
                          <w:t xml:space="preserve">οι </w:t>
                        </w:r>
                        <w:r>
                          <w:rPr>
                            <w:color w:val="0E3B70"/>
                            <w:sz w:val="20"/>
                            <w:szCs w:val="20"/>
                            <w:lang w:val="el-GR"/>
                          </w:rPr>
                          <w:t>Μακροχρόνια Άνεργοι</w:t>
                        </w:r>
                      </w:p>
                      <w:p w14:paraId="6D6556D9" w14:textId="77777777" w:rsidR="0042411F" w:rsidRPr="003212BA" w:rsidRDefault="0042411F" w:rsidP="00E6505F">
                        <w:pPr>
                          <w:pStyle w:val="BodyText"/>
                          <w:kinsoku w:val="0"/>
                          <w:overflowPunct w:val="0"/>
                          <w:spacing w:line="200" w:lineRule="exact"/>
                          <w:rPr>
                            <w:color w:val="000000"/>
                            <w:sz w:val="20"/>
                            <w:szCs w:val="20"/>
                            <w:lang w:val="el-GR"/>
                          </w:rPr>
                        </w:pPr>
                        <w:r w:rsidRPr="000C4634">
                          <w:rPr>
                            <w:noProof/>
                            <w:color w:val="000000"/>
                            <w:sz w:val="20"/>
                            <w:szCs w:val="20"/>
                            <w:lang w:val="el-GR" w:eastAsia="el-GR"/>
                          </w:rPr>
                          <w:drawing>
                            <wp:inline distT="0" distB="0" distL="0" distR="0" wp14:anchorId="1BF69B80" wp14:editId="5EB82C1B">
                              <wp:extent cx="5904230" cy="380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63C1C6DB" w14:textId="2331BA63" w:rsidR="0042411F" w:rsidRPr="005F4DC6" w:rsidRDefault="0042411F" w:rsidP="00E6505F">
                        <w:pPr>
                          <w:spacing w:line="240" w:lineRule="auto"/>
                          <w:rPr>
                            <w:rFonts w:ascii="Arial" w:hAnsi="Arial" w:cs="Arial"/>
                            <w:sz w:val="20"/>
                          </w:rPr>
                        </w:pPr>
                        <w:r w:rsidRPr="00E6505F">
                          <w:rPr>
                            <w:noProof/>
                          </w:rPr>
                          <w:drawing>
                            <wp:inline distT="0" distB="0" distL="0" distR="0" wp14:anchorId="27C78AC5" wp14:editId="46C8DF77">
                              <wp:extent cx="5831205" cy="27692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31205" cy="2769235"/>
                                      </a:xfrm>
                                      <a:prstGeom prst="rect">
                                        <a:avLst/>
                                      </a:prstGeom>
                                      <a:noFill/>
                                      <a:ln>
                                        <a:noFill/>
                                      </a:ln>
                                    </pic:spPr>
                                  </pic:pic>
                                </a:graphicData>
                              </a:graphic>
                            </wp:inline>
                          </w:drawing>
                        </w:r>
                      </w:p>
                    </w:txbxContent>
                  </v:textbox>
                </v:shape>
                <w10:wrap anchorx="margin"/>
              </v:group>
            </w:pict>
          </mc:Fallback>
        </mc:AlternateContent>
      </w:r>
      <w:r w:rsidR="00E963FA">
        <w:rPr>
          <w:sz w:val="20"/>
          <w:lang w:val="el-GR"/>
        </w:rPr>
        <w:t xml:space="preserve"> </w:t>
      </w:r>
    </w:p>
    <w:p w14:paraId="1D4697A2" w14:textId="750E6686" w:rsidR="00AD7F41" w:rsidRDefault="00AD7F41" w:rsidP="00AD7F41">
      <w:pPr>
        <w:pStyle w:val="BodyText"/>
        <w:ind w:left="1758" w:right="227"/>
        <w:jc w:val="both"/>
        <w:rPr>
          <w:sz w:val="20"/>
          <w:lang w:val="el-GR"/>
        </w:rPr>
      </w:pPr>
    </w:p>
    <w:p w14:paraId="6079CF14" w14:textId="362F7BB4" w:rsidR="008B734F" w:rsidRDefault="008B734F" w:rsidP="00A05D0E">
      <w:pPr>
        <w:pStyle w:val="BodyText"/>
        <w:ind w:left="1758" w:right="227"/>
        <w:jc w:val="both"/>
        <w:rPr>
          <w:sz w:val="20"/>
          <w:lang w:val="el-GR"/>
        </w:rPr>
      </w:pPr>
    </w:p>
    <w:p w14:paraId="6BB8345D" w14:textId="14BDB3B2" w:rsidR="008B734F" w:rsidRDefault="008B734F" w:rsidP="00A05D0E">
      <w:pPr>
        <w:pStyle w:val="BodyText"/>
        <w:ind w:left="1758" w:right="227"/>
        <w:jc w:val="both"/>
        <w:rPr>
          <w:sz w:val="20"/>
          <w:lang w:val="el-GR"/>
        </w:rPr>
      </w:pPr>
    </w:p>
    <w:p w14:paraId="4CA37A52" w14:textId="369880A5" w:rsidR="008B734F" w:rsidRDefault="008B734F" w:rsidP="00A05D0E">
      <w:pPr>
        <w:pStyle w:val="BodyText"/>
        <w:ind w:left="1758" w:right="227"/>
        <w:jc w:val="both"/>
        <w:rPr>
          <w:sz w:val="20"/>
          <w:lang w:val="el-GR"/>
        </w:rPr>
      </w:pPr>
    </w:p>
    <w:p w14:paraId="138C0027" w14:textId="7CEE9335" w:rsidR="008B734F" w:rsidRDefault="008B734F" w:rsidP="00A05D0E">
      <w:pPr>
        <w:pStyle w:val="BodyText"/>
        <w:ind w:left="1758" w:right="227"/>
        <w:jc w:val="both"/>
        <w:rPr>
          <w:sz w:val="20"/>
          <w:lang w:val="el-GR"/>
        </w:rPr>
      </w:pPr>
    </w:p>
    <w:p w14:paraId="67925D8D" w14:textId="751BC974" w:rsidR="008B734F" w:rsidRDefault="008B734F" w:rsidP="00A05D0E">
      <w:pPr>
        <w:pStyle w:val="BodyText"/>
        <w:ind w:left="1758" w:right="227"/>
        <w:jc w:val="both"/>
        <w:rPr>
          <w:sz w:val="20"/>
          <w:lang w:val="el-GR"/>
        </w:rPr>
      </w:pPr>
    </w:p>
    <w:p w14:paraId="460C622C" w14:textId="641F15B6" w:rsidR="008B734F" w:rsidRDefault="008B734F" w:rsidP="00A05D0E">
      <w:pPr>
        <w:pStyle w:val="BodyText"/>
        <w:ind w:left="1758" w:right="227"/>
        <w:jc w:val="both"/>
        <w:rPr>
          <w:sz w:val="20"/>
          <w:lang w:val="el-GR"/>
        </w:rPr>
      </w:pPr>
    </w:p>
    <w:p w14:paraId="1790DE42" w14:textId="2BAB361C" w:rsidR="008B734F" w:rsidRDefault="008B734F" w:rsidP="00A05D0E">
      <w:pPr>
        <w:pStyle w:val="BodyText"/>
        <w:ind w:left="1758" w:right="227"/>
        <w:jc w:val="both"/>
        <w:rPr>
          <w:sz w:val="20"/>
          <w:lang w:val="el-GR"/>
        </w:rPr>
      </w:pPr>
    </w:p>
    <w:p w14:paraId="6247A97C" w14:textId="723DE7AA" w:rsidR="008B734F" w:rsidRDefault="008B734F" w:rsidP="00A05D0E">
      <w:pPr>
        <w:pStyle w:val="BodyText"/>
        <w:ind w:left="1758" w:right="227"/>
        <w:jc w:val="both"/>
        <w:rPr>
          <w:sz w:val="20"/>
          <w:lang w:val="el-GR"/>
        </w:rPr>
      </w:pPr>
    </w:p>
    <w:p w14:paraId="4BED5AFF" w14:textId="6BC8B463" w:rsidR="008B734F" w:rsidRDefault="008B734F" w:rsidP="00A05D0E">
      <w:pPr>
        <w:pStyle w:val="BodyText"/>
        <w:ind w:left="1758" w:right="227"/>
        <w:jc w:val="both"/>
        <w:rPr>
          <w:sz w:val="20"/>
          <w:lang w:val="el-GR"/>
        </w:rPr>
      </w:pPr>
    </w:p>
    <w:p w14:paraId="0DBD2C4F" w14:textId="2D598D5F" w:rsidR="008B734F" w:rsidRDefault="008B734F" w:rsidP="00A05D0E">
      <w:pPr>
        <w:pStyle w:val="BodyText"/>
        <w:ind w:left="1758" w:right="227"/>
        <w:jc w:val="both"/>
        <w:rPr>
          <w:sz w:val="20"/>
          <w:lang w:val="el-GR"/>
        </w:rPr>
      </w:pPr>
    </w:p>
    <w:p w14:paraId="5F91319A" w14:textId="6028D4B5" w:rsidR="008B734F" w:rsidRDefault="008B734F" w:rsidP="00A05D0E">
      <w:pPr>
        <w:pStyle w:val="BodyText"/>
        <w:ind w:left="1758" w:right="227"/>
        <w:jc w:val="both"/>
        <w:rPr>
          <w:sz w:val="20"/>
          <w:lang w:val="el-GR"/>
        </w:rPr>
      </w:pPr>
    </w:p>
    <w:p w14:paraId="197515F3" w14:textId="3BD7B7DC" w:rsidR="008B734F" w:rsidRDefault="008B734F" w:rsidP="00A05D0E">
      <w:pPr>
        <w:pStyle w:val="BodyText"/>
        <w:ind w:left="1758" w:right="227"/>
        <w:jc w:val="both"/>
        <w:rPr>
          <w:sz w:val="20"/>
          <w:lang w:val="el-GR"/>
        </w:rPr>
      </w:pPr>
    </w:p>
    <w:p w14:paraId="5DB54FAE" w14:textId="0FBEC179" w:rsidR="008B734F" w:rsidRDefault="008B734F" w:rsidP="00A05D0E">
      <w:pPr>
        <w:pStyle w:val="BodyText"/>
        <w:ind w:left="1758" w:right="227"/>
        <w:jc w:val="both"/>
        <w:rPr>
          <w:sz w:val="20"/>
          <w:lang w:val="el-GR"/>
        </w:rPr>
      </w:pPr>
    </w:p>
    <w:p w14:paraId="2410EAB8" w14:textId="38094B51" w:rsidR="008B734F" w:rsidRDefault="008B734F" w:rsidP="00A05D0E">
      <w:pPr>
        <w:pStyle w:val="BodyText"/>
        <w:ind w:left="1758" w:right="227"/>
        <w:jc w:val="both"/>
        <w:rPr>
          <w:sz w:val="20"/>
          <w:lang w:val="el-GR"/>
        </w:rPr>
      </w:pPr>
    </w:p>
    <w:p w14:paraId="579B3E49" w14:textId="79B16AE1" w:rsidR="008B734F" w:rsidRDefault="008B734F" w:rsidP="00A05D0E">
      <w:pPr>
        <w:pStyle w:val="BodyText"/>
        <w:ind w:left="1758" w:right="227"/>
        <w:jc w:val="both"/>
        <w:rPr>
          <w:sz w:val="20"/>
          <w:lang w:val="el-GR"/>
        </w:rPr>
      </w:pPr>
    </w:p>
    <w:p w14:paraId="265E3D50" w14:textId="0862FE68" w:rsidR="008B734F" w:rsidRDefault="008B734F" w:rsidP="00A05D0E">
      <w:pPr>
        <w:pStyle w:val="BodyText"/>
        <w:ind w:left="1758" w:right="227"/>
        <w:jc w:val="both"/>
        <w:rPr>
          <w:sz w:val="20"/>
          <w:lang w:val="el-GR"/>
        </w:rPr>
      </w:pPr>
    </w:p>
    <w:p w14:paraId="3271AC45" w14:textId="77777777" w:rsidR="001032D6" w:rsidRDefault="001032D6" w:rsidP="001032D6">
      <w:pPr>
        <w:pStyle w:val="BodyText"/>
        <w:ind w:left="1758" w:right="146"/>
        <w:jc w:val="both"/>
        <w:rPr>
          <w:sz w:val="20"/>
          <w:lang w:val="el-GR"/>
        </w:rPr>
      </w:pPr>
    </w:p>
    <w:p w14:paraId="3F42CE97" w14:textId="77777777" w:rsidR="001032D6" w:rsidRDefault="001032D6" w:rsidP="001032D6">
      <w:pPr>
        <w:pStyle w:val="BodyText"/>
        <w:ind w:left="1758" w:right="146"/>
        <w:jc w:val="both"/>
        <w:rPr>
          <w:sz w:val="20"/>
          <w:lang w:val="el-GR"/>
        </w:rPr>
      </w:pPr>
    </w:p>
    <w:p w14:paraId="7252EE8F" w14:textId="77777777" w:rsidR="00E044DC" w:rsidRDefault="00E044DC" w:rsidP="00E044DC">
      <w:pPr>
        <w:pStyle w:val="BodyText"/>
        <w:ind w:left="1758" w:right="146"/>
        <w:jc w:val="both"/>
        <w:rPr>
          <w:sz w:val="20"/>
          <w:lang w:val="el-GR"/>
        </w:rPr>
      </w:pPr>
    </w:p>
    <w:p w14:paraId="21C6FD66" w14:textId="77777777" w:rsidR="00E044DC" w:rsidRDefault="00E044DC" w:rsidP="00E044DC">
      <w:pPr>
        <w:pStyle w:val="BodyText"/>
        <w:ind w:left="1758" w:right="146"/>
        <w:jc w:val="both"/>
        <w:rPr>
          <w:sz w:val="20"/>
          <w:lang w:val="el-GR"/>
        </w:rPr>
      </w:pPr>
    </w:p>
    <w:p w14:paraId="2625381E" w14:textId="604C699F" w:rsidR="00E044DC" w:rsidRDefault="00E044DC" w:rsidP="00E044DC">
      <w:pPr>
        <w:pStyle w:val="BodyText"/>
        <w:ind w:left="1758" w:right="146"/>
        <w:jc w:val="both"/>
        <w:rPr>
          <w:sz w:val="20"/>
          <w:lang w:val="el-GR"/>
        </w:rPr>
      </w:pPr>
      <w:r>
        <w:rPr>
          <w:sz w:val="20"/>
          <w:lang w:val="el-GR"/>
        </w:rPr>
        <w:lastRenderedPageBreak/>
        <w:t xml:space="preserve">μονάδες σε σχέση με το ίδιο τρίμηνο του 2020 (Γράφημα 3β). </w:t>
      </w:r>
    </w:p>
    <w:p w14:paraId="50FDB2EF" w14:textId="77777777" w:rsidR="00E044DC" w:rsidRDefault="00E044DC" w:rsidP="00E044DC">
      <w:pPr>
        <w:pStyle w:val="BodyText"/>
        <w:ind w:left="1758" w:right="146"/>
        <w:jc w:val="both"/>
        <w:rPr>
          <w:sz w:val="20"/>
          <w:lang w:val="el-GR"/>
        </w:rPr>
      </w:pPr>
    </w:p>
    <w:p w14:paraId="69461983" w14:textId="3F99B834" w:rsidR="001032D6" w:rsidRDefault="00E044DC" w:rsidP="00E044DC">
      <w:pPr>
        <w:pStyle w:val="BodyText"/>
        <w:ind w:left="1758" w:right="146"/>
        <w:jc w:val="both"/>
        <w:rPr>
          <w:sz w:val="20"/>
          <w:lang w:val="el-GR"/>
        </w:rPr>
      </w:pPr>
      <w:r>
        <w:rPr>
          <w:sz w:val="20"/>
          <w:lang w:val="el-GR"/>
        </w:rPr>
        <w:t>Σημειώνεται ότι το ποσοστό των μακροχρόνια ανέργων μειώθηκε σημαντικά κατά το πρώτο έτος της πανδημίας. Δεδομένης της μείωσης του αριθμού των ανέργων αλλά και των απασχολούμενων κατά τη διάρκεια της πανδημικής κρίσης, το τελευταίο πιθανότατα οφείλεται στη μετακίνηση μέρους του πληθυσμού των μακροχρόνια ανέργων εκτός εργατικού</w:t>
      </w:r>
      <w:r w:rsidRPr="00E044DC">
        <w:rPr>
          <w:sz w:val="20"/>
          <w:lang w:val="el-GR"/>
        </w:rPr>
        <w:t xml:space="preserve"> </w:t>
      </w:r>
      <w:r w:rsidR="001032D6">
        <w:rPr>
          <w:sz w:val="20"/>
          <w:lang w:val="el-GR"/>
        </w:rPr>
        <w:t xml:space="preserve">δυναμικού. </w:t>
      </w:r>
      <w:r w:rsidR="001032D6" w:rsidRPr="00D9102C">
        <w:rPr>
          <w:rFonts w:eastAsiaTheme="minorHAnsi"/>
          <w:color w:val="000000" w:themeColor="text1"/>
          <w:sz w:val="20"/>
          <w:szCs w:val="20"/>
          <w:lang w:val="el-GR"/>
        </w:rPr>
        <w:t xml:space="preserve">Η παραμονή εκτός </w:t>
      </w:r>
      <w:r w:rsidR="001032D6">
        <w:rPr>
          <w:rFonts w:eastAsiaTheme="minorHAnsi"/>
          <w:color w:val="000000" w:themeColor="text1"/>
          <w:sz w:val="20"/>
          <w:szCs w:val="20"/>
          <w:lang w:val="el-GR"/>
        </w:rPr>
        <w:t xml:space="preserve">της αγοράς </w:t>
      </w:r>
      <w:r w:rsidR="001032D6" w:rsidRPr="00D9102C">
        <w:rPr>
          <w:rFonts w:eastAsiaTheme="minorHAnsi"/>
          <w:color w:val="000000" w:themeColor="text1"/>
          <w:sz w:val="20"/>
          <w:szCs w:val="20"/>
          <w:lang w:val="el-GR"/>
        </w:rPr>
        <w:t>εργασίας</w:t>
      </w:r>
      <w:r w:rsidR="00D04C75" w:rsidRPr="00A91B1D">
        <w:rPr>
          <w:rFonts w:eastAsiaTheme="minorHAnsi"/>
          <w:color w:val="000000" w:themeColor="text1"/>
          <w:sz w:val="20"/>
          <w:szCs w:val="20"/>
          <w:lang w:val="el-GR"/>
        </w:rPr>
        <w:t xml:space="preserve">, </w:t>
      </w:r>
      <w:r w:rsidR="00D04C75">
        <w:rPr>
          <w:rFonts w:eastAsiaTheme="minorHAnsi"/>
          <w:color w:val="000000" w:themeColor="text1"/>
          <w:sz w:val="20"/>
          <w:szCs w:val="20"/>
          <w:lang w:val="el-GR"/>
        </w:rPr>
        <w:t>ωστόσο,</w:t>
      </w:r>
      <w:r w:rsidR="001032D6" w:rsidRPr="00D9102C">
        <w:rPr>
          <w:rFonts w:eastAsiaTheme="minorHAnsi"/>
          <w:color w:val="000000" w:themeColor="text1"/>
          <w:sz w:val="20"/>
          <w:szCs w:val="20"/>
          <w:lang w:val="el-GR"/>
        </w:rPr>
        <w:t xml:space="preserve"> για μεγάλο χρονικό διάστημα αποδυναμώνει το ανθρώπινο κεφάλαιο και υποβαθμίζει τις δεξιότητες, δυσχεραίνοντας την εύρεση εργασίας. </w:t>
      </w:r>
      <w:r w:rsidR="001032D6">
        <w:rPr>
          <w:rFonts w:eastAsiaTheme="minorHAnsi"/>
          <w:color w:val="000000" w:themeColor="text1"/>
          <w:sz w:val="20"/>
          <w:szCs w:val="20"/>
          <w:lang w:val="el-GR"/>
        </w:rPr>
        <w:t>Ως εκ τούτου</w:t>
      </w:r>
      <w:r w:rsidR="001032D6" w:rsidRPr="00D9102C">
        <w:rPr>
          <w:rFonts w:eastAsiaTheme="minorHAnsi"/>
          <w:color w:val="000000" w:themeColor="text1"/>
          <w:sz w:val="20"/>
          <w:szCs w:val="20"/>
          <w:lang w:val="el-GR"/>
        </w:rPr>
        <w:t>,</w:t>
      </w:r>
      <w:r w:rsidR="001032D6">
        <w:rPr>
          <w:rFonts w:eastAsiaTheme="minorHAnsi"/>
          <w:color w:val="000000" w:themeColor="text1"/>
          <w:sz w:val="20"/>
          <w:szCs w:val="20"/>
          <w:lang w:val="el-GR"/>
        </w:rPr>
        <w:t xml:space="preserve"> είναι κρίσιμης σημασίας η</w:t>
      </w:r>
      <w:r w:rsidR="001032D6" w:rsidRPr="00D9102C">
        <w:rPr>
          <w:rFonts w:eastAsiaTheme="minorHAnsi"/>
          <w:color w:val="000000" w:themeColor="text1"/>
          <w:sz w:val="20"/>
          <w:szCs w:val="20"/>
          <w:lang w:val="el-GR"/>
        </w:rPr>
        <w:t xml:space="preserve"> </w:t>
      </w:r>
      <w:r w:rsidR="001032D6" w:rsidRPr="001032D6">
        <w:rPr>
          <w:rFonts w:eastAsiaTheme="minorHAnsi"/>
          <w:color w:val="000000" w:themeColor="text1"/>
          <w:sz w:val="20"/>
          <w:szCs w:val="20"/>
          <w:lang w:val="el-GR"/>
        </w:rPr>
        <w:t>ενίσχυση των υποδομών οι οποίες στηρίζουν τη διά βίου εκπαίδευση, την κατάρτιση και την επανένταξη των μακροχρόνια ανέργων στην αγορά εργασίας</w:t>
      </w:r>
      <w:r w:rsidR="001032D6">
        <w:rPr>
          <w:rFonts w:eastAsiaTheme="minorHAnsi"/>
          <w:color w:val="000000" w:themeColor="text1"/>
          <w:sz w:val="20"/>
          <w:szCs w:val="20"/>
          <w:lang w:val="el-GR"/>
        </w:rPr>
        <w:t xml:space="preserve">, αλλά και των </w:t>
      </w:r>
      <w:r w:rsidR="001032D6" w:rsidRPr="001032D6">
        <w:rPr>
          <w:rFonts w:eastAsiaTheme="minorHAnsi"/>
          <w:color w:val="000000" w:themeColor="text1"/>
          <w:sz w:val="20"/>
          <w:szCs w:val="20"/>
          <w:lang w:val="el-GR"/>
        </w:rPr>
        <w:t>επενδύσε</w:t>
      </w:r>
      <w:r w:rsidR="001032D6">
        <w:rPr>
          <w:rFonts w:eastAsiaTheme="minorHAnsi"/>
          <w:color w:val="000000" w:themeColor="text1"/>
          <w:sz w:val="20"/>
          <w:szCs w:val="20"/>
          <w:lang w:val="el-GR"/>
        </w:rPr>
        <w:t>ων</w:t>
      </w:r>
      <w:r w:rsidR="001032D6" w:rsidRPr="001032D6">
        <w:rPr>
          <w:rFonts w:eastAsiaTheme="minorHAnsi"/>
          <w:color w:val="000000" w:themeColor="text1"/>
          <w:sz w:val="20"/>
          <w:szCs w:val="20"/>
          <w:lang w:val="el-GR"/>
        </w:rPr>
        <w:t xml:space="preserve"> σε επαγγελματική εκπαίδευση και συστήματα εκμάθησης για ενήλικες</w:t>
      </w:r>
      <w:r w:rsidR="001032D6">
        <w:rPr>
          <w:rFonts w:eastAsiaTheme="minorHAnsi"/>
          <w:color w:val="000000" w:themeColor="text1"/>
          <w:sz w:val="20"/>
          <w:szCs w:val="20"/>
          <w:lang w:val="el-GR"/>
        </w:rPr>
        <w:t>.</w:t>
      </w:r>
    </w:p>
    <w:p w14:paraId="58C6952D" w14:textId="2BB5E73F" w:rsidR="008B734F" w:rsidRDefault="008B734F" w:rsidP="00A05D0E">
      <w:pPr>
        <w:pStyle w:val="BodyText"/>
        <w:ind w:left="1758" w:right="227"/>
        <w:jc w:val="both"/>
        <w:rPr>
          <w:sz w:val="20"/>
          <w:lang w:val="el-GR"/>
        </w:rPr>
      </w:pPr>
    </w:p>
    <w:p w14:paraId="1F972566" w14:textId="048289DB" w:rsidR="003658E7" w:rsidRDefault="003658E7" w:rsidP="00641C31">
      <w:pPr>
        <w:rPr>
          <w:rFonts w:ascii="Arial" w:eastAsia="Arial" w:hAnsi="Arial" w:cs="Arial"/>
          <w:color w:val="231F20"/>
          <w:sz w:val="20"/>
          <w:szCs w:val="20"/>
        </w:rPr>
      </w:pPr>
    </w:p>
    <w:p w14:paraId="1EEF5B32" w14:textId="5F8A4F53" w:rsidR="003658E7" w:rsidRDefault="003658E7" w:rsidP="00641C31">
      <w:pPr>
        <w:rPr>
          <w:rFonts w:ascii="Arial" w:eastAsia="Arial" w:hAnsi="Arial" w:cs="Arial"/>
          <w:color w:val="231F20"/>
          <w:sz w:val="20"/>
          <w:szCs w:val="20"/>
        </w:rPr>
      </w:pPr>
    </w:p>
    <w:p w14:paraId="58120BE7" w14:textId="475F7436" w:rsidR="003658E7" w:rsidRDefault="003658E7" w:rsidP="00641C31">
      <w:pPr>
        <w:rPr>
          <w:rFonts w:ascii="Arial" w:eastAsia="Arial" w:hAnsi="Arial" w:cs="Arial"/>
          <w:color w:val="231F20"/>
          <w:sz w:val="20"/>
          <w:szCs w:val="20"/>
        </w:rPr>
      </w:pPr>
    </w:p>
    <w:p w14:paraId="33FA068C" w14:textId="19D9F4EA" w:rsidR="003658E7" w:rsidRDefault="003658E7" w:rsidP="00641C31">
      <w:pPr>
        <w:rPr>
          <w:rFonts w:ascii="Arial" w:eastAsia="Arial" w:hAnsi="Arial" w:cs="Arial"/>
          <w:color w:val="231F20"/>
          <w:sz w:val="20"/>
          <w:szCs w:val="20"/>
        </w:rPr>
      </w:pPr>
    </w:p>
    <w:p w14:paraId="5995767E" w14:textId="55EFB689" w:rsidR="003658E7" w:rsidRDefault="003658E7" w:rsidP="00641C31">
      <w:pPr>
        <w:rPr>
          <w:rFonts w:ascii="Arial" w:eastAsia="Arial" w:hAnsi="Arial" w:cs="Arial"/>
          <w:color w:val="231F20"/>
          <w:sz w:val="20"/>
          <w:szCs w:val="20"/>
        </w:rPr>
      </w:pPr>
    </w:p>
    <w:p w14:paraId="683A7BC9" w14:textId="26ABBBF1" w:rsidR="003658E7" w:rsidRDefault="003658E7" w:rsidP="00641C31">
      <w:pPr>
        <w:rPr>
          <w:rFonts w:ascii="Arial" w:eastAsia="Arial" w:hAnsi="Arial" w:cs="Arial"/>
          <w:color w:val="231F20"/>
          <w:sz w:val="20"/>
          <w:szCs w:val="20"/>
        </w:rPr>
      </w:pPr>
    </w:p>
    <w:p w14:paraId="2555D1F0" w14:textId="68639F4E" w:rsidR="003658E7" w:rsidRDefault="003658E7" w:rsidP="00641C31">
      <w:pPr>
        <w:rPr>
          <w:rFonts w:ascii="Arial" w:eastAsia="Arial" w:hAnsi="Arial" w:cs="Arial"/>
          <w:color w:val="231F20"/>
          <w:sz w:val="20"/>
          <w:szCs w:val="20"/>
        </w:rPr>
      </w:pPr>
    </w:p>
    <w:p w14:paraId="50E3593D" w14:textId="3CE35433" w:rsidR="003658E7" w:rsidRDefault="003658E7" w:rsidP="00641C31">
      <w:pPr>
        <w:rPr>
          <w:rFonts w:ascii="Arial" w:eastAsia="Arial" w:hAnsi="Arial" w:cs="Arial"/>
          <w:color w:val="231F20"/>
          <w:sz w:val="20"/>
          <w:szCs w:val="20"/>
        </w:rPr>
      </w:pPr>
    </w:p>
    <w:p w14:paraId="7821F699" w14:textId="49FE5620" w:rsidR="003658E7" w:rsidRDefault="003658E7" w:rsidP="00641C31">
      <w:pPr>
        <w:rPr>
          <w:rFonts w:ascii="Arial" w:eastAsia="Arial" w:hAnsi="Arial" w:cs="Arial"/>
          <w:color w:val="231F20"/>
          <w:sz w:val="20"/>
          <w:szCs w:val="20"/>
        </w:rPr>
      </w:pPr>
    </w:p>
    <w:p w14:paraId="3D3ADDEB" w14:textId="1660677A" w:rsidR="003658E7" w:rsidRDefault="003658E7" w:rsidP="00641C31">
      <w:pPr>
        <w:rPr>
          <w:rFonts w:ascii="Arial" w:eastAsia="Arial" w:hAnsi="Arial" w:cs="Arial"/>
          <w:color w:val="231F20"/>
          <w:sz w:val="20"/>
          <w:szCs w:val="20"/>
        </w:rPr>
      </w:pPr>
    </w:p>
    <w:p w14:paraId="0B6E6467" w14:textId="250E75EC" w:rsidR="003658E7" w:rsidRDefault="003658E7" w:rsidP="00641C31">
      <w:pPr>
        <w:rPr>
          <w:rFonts w:ascii="Arial" w:eastAsia="Arial" w:hAnsi="Arial" w:cs="Arial"/>
          <w:color w:val="231F20"/>
          <w:sz w:val="20"/>
          <w:szCs w:val="20"/>
        </w:rPr>
      </w:pPr>
    </w:p>
    <w:p w14:paraId="36CEA28C" w14:textId="303E9719" w:rsidR="003658E7" w:rsidRDefault="003658E7" w:rsidP="00641C31">
      <w:pPr>
        <w:rPr>
          <w:rFonts w:ascii="Arial" w:eastAsia="Arial" w:hAnsi="Arial" w:cs="Arial"/>
          <w:color w:val="231F20"/>
          <w:sz w:val="20"/>
          <w:szCs w:val="20"/>
        </w:rPr>
      </w:pPr>
    </w:p>
    <w:p w14:paraId="6C37636F" w14:textId="23EE92DC" w:rsidR="003658E7" w:rsidRDefault="003658E7" w:rsidP="00641C31">
      <w:pPr>
        <w:rPr>
          <w:rFonts w:ascii="Arial" w:eastAsia="Arial" w:hAnsi="Arial" w:cs="Arial"/>
          <w:color w:val="231F20"/>
          <w:sz w:val="20"/>
          <w:szCs w:val="20"/>
        </w:rPr>
      </w:pPr>
    </w:p>
    <w:p w14:paraId="1284CD61" w14:textId="0BC7B259" w:rsidR="003658E7" w:rsidRDefault="003658E7" w:rsidP="00641C31">
      <w:pPr>
        <w:rPr>
          <w:rFonts w:ascii="Arial" w:eastAsia="Arial" w:hAnsi="Arial" w:cs="Arial"/>
          <w:color w:val="231F20"/>
          <w:sz w:val="20"/>
          <w:szCs w:val="20"/>
        </w:rPr>
      </w:pPr>
    </w:p>
    <w:p w14:paraId="0711A4FA" w14:textId="4AF2B77A" w:rsidR="003658E7" w:rsidRDefault="003658E7" w:rsidP="00641C31">
      <w:pPr>
        <w:rPr>
          <w:rFonts w:ascii="Arial" w:eastAsia="Arial" w:hAnsi="Arial" w:cs="Arial"/>
          <w:color w:val="231F20"/>
          <w:sz w:val="20"/>
          <w:szCs w:val="20"/>
        </w:rPr>
      </w:pPr>
    </w:p>
    <w:p w14:paraId="5C75A70C" w14:textId="28966E7F" w:rsidR="003658E7" w:rsidRDefault="003658E7" w:rsidP="00641C31">
      <w:pPr>
        <w:rPr>
          <w:rFonts w:ascii="Arial" w:eastAsia="Arial" w:hAnsi="Arial" w:cs="Arial"/>
          <w:color w:val="231F20"/>
          <w:sz w:val="20"/>
          <w:szCs w:val="20"/>
        </w:rPr>
      </w:pPr>
    </w:p>
    <w:p w14:paraId="2E19D0A2" w14:textId="2F65B02B" w:rsidR="003658E7" w:rsidRDefault="003658E7" w:rsidP="00641C31">
      <w:pPr>
        <w:rPr>
          <w:rFonts w:ascii="Arial" w:eastAsia="Arial" w:hAnsi="Arial" w:cs="Arial"/>
          <w:color w:val="231F20"/>
          <w:sz w:val="20"/>
          <w:szCs w:val="20"/>
        </w:rPr>
      </w:pPr>
    </w:p>
    <w:p w14:paraId="6B2428E0" w14:textId="65410F9C" w:rsidR="003658E7" w:rsidRDefault="003658E7" w:rsidP="00641C31">
      <w:pPr>
        <w:rPr>
          <w:rFonts w:ascii="Arial" w:eastAsia="Arial" w:hAnsi="Arial" w:cs="Arial"/>
          <w:color w:val="231F20"/>
          <w:sz w:val="20"/>
          <w:szCs w:val="20"/>
        </w:rPr>
      </w:pPr>
    </w:p>
    <w:p w14:paraId="0C00C5CB" w14:textId="14B0A25D" w:rsidR="003658E7" w:rsidRDefault="003658E7" w:rsidP="00641C31">
      <w:pPr>
        <w:rPr>
          <w:rFonts w:ascii="Arial" w:eastAsia="Arial" w:hAnsi="Arial" w:cs="Arial"/>
          <w:color w:val="231F20"/>
          <w:sz w:val="20"/>
          <w:szCs w:val="20"/>
        </w:rPr>
      </w:pPr>
    </w:p>
    <w:p w14:paraId="5751844E" w14:textId="6D4D78DA" w:rsidR="003658E7" w:rsidRDefault="003658E7" w:rsidP="00641C31">
      <w:pPr>
        <w:rPr>
          <w:rFonts w:ascii="Arial" w:eastAsia="Arial" w:hAnsi="Arial" w:cs="Arial"/>
          <w:color w:val="231F20"/>
          <w:sz w:val="20"/>
          <w:szCs w:val="20"/>
        </w:rPr>
      </w:pPr>
    </w:p>
    <w:p w14:paraId="50223F33" w14:textId="4CDF790B" w:rsidR="003658E7" w:rsidRDefault="003658E7" w:rsidP="00641C31">
      <w:pPr>
        <w:rPr>
          <w:rFonts w:ascii="Arial" w:eastAsia="Arial" w:hAnsi="Arial" w:cs="Arial"/>
          <w:color w:val="231F20"/>
          <w:sz w:val="20"/>
          <w:szCs w:val="20"/>
        </w:rPr>
      </w:pPr>
    </w:p>
    <w:p w14:paraId="34337BF4" w14:textId="36271B21" w:rsidR="003658E7" w:rsidRDefault="003658E7" w:rsidP="00641C31">
      <w:pPr>
        <w:rPr>
          <w:rFonts w:ascii="Arial" w:eastAsia="Arial" w:hAnsi="Arial" w:cs="Arial"/>
          <w:color w:val="231F20"/>
          <w:sz w:val="20"/>
          <w:szCs w:val="20"/>
        </w:rPr>
      </w:pPr>
    </w:p>
    <w:p w14:paraId="15489283" w14:textId="1C29770C" w:rsidR="003658E7" w:rsidRDefault="003658E7" w:rsidP="00641C31">
      <w:pPr>
        <w:rPr>
          <w:rFonts w:ascii="Arial" w:eastAsia="Arial" w:hAnsi="Arial" w:cs="Arial"/>
          <w:color w:val="231F20"/>
          <w:sz w:val="20"/>
          <w:szCs w:val="20"/>
        </w:rPr>
      </w:pPr>
    </w:p>
    <w:p w14:paraId="7DC8B776" w14:textId="18331B3D" w:rsidR="003658E7" w:rsidRDefault="003658E7" w:rsidP="00641C31">
      <w:pPr>
        <w:rPr>
          <w:rFonts w:ascii="Arial" w:eastAsia="Arial" w:hAnsi="Arial" w:cs="Arial"/>
          <w:color w:val="231F20"/>
          <w:sz w:val="20"/>
          <w:szCs w:val="20"/>
        </w:rPr>
      </w:pPr>
    </w:p>
    <w:p w14:paraId="7BA89FE4" w14:textId="0F0AD888" w:rsidR="003658E7" w:rsidRDefault="003658E7" w:rsidP="00641C31">
      <w:pPr>
        <w:rPr>
          <w:rFonts w:ascii="Arial" w:eastAsia="Arial" w:hAnsi="Arial" w:cs="Arial"/>
          <w:color w:val="231F20"/>
          <w:sz w:val="20"/>
          <w:szCs w:val="20"/>
        </w:rPr>
      </w:pPr>
    </w:p>
    <w:p w14:paraId="2E217FB2" w14:textId="562CA289" w:rsidR="003658E7" w:rsidRDefault="003658E7" w:rsidP="00641C31">
      <w:pPr>
        <w:rPr>
          <w:rFonts w:ascii="Arial" w:eastAsia="Arial" w:hAnsi="Arial" w:cs="Arial"/>
          <w:color w:val="231F20"/>
          <w:sz w:val="20"/>
          <w:szCs w:val="20"/>
        </w:rPr>
      </w:pPr>
    </w:p>
    <w:p w14:paraId="09643791" w14:textId="64B46853" w:rsidR="003658E7" w:rsidRDefault="003658E7" w:rsidP="00641C31">
      <w:pPr>
        <w:rPr>
          <w:rFonts w:ascii="Arial" w:eastAsia="Arial" w:hAnsi="Arial" w:cs="Arial"/>
          <w:color w:val="231F20"/>
          <w:sz w:val="20"/>
          <w:szCs w:val="20"/>
        </w:rPr>
      </w:pPr>
    </w:p>
    <w:p w14:paraId="78133042" w14:textId="132F5AB3" w:rsidR="003658E7" w:rsidRDefault="003658E7" w:rsidP="00641C31">
      <w:pPr>
        <w:rPr>
          <w:rFonts w:ascii="Arial" w:eastAsia="Arial" w:hAnsi="Arial" w:cs="Arial"/>
          <w:color w:val="231F20"/>
          <w:sz w:val="20"/>
          <w:szCs w:val="20"/>
        </w:rPr>
      </w:pPr>
    </w:p>
    <w:p w14:paraId="1AB74F49" w14:textId="77777777" w:rsidR="003658E7" w:rsidRDefault="003658E7" w:rsidP="00641C31">
      <w:pPr>
        <w:rPr>
          <w:rFonts w:ascii="Arial" w:eastAsia="Arial" w:hAnsi="Arial" w:cs="Arial"/>
          <w:color w:val="231F20"/>
          <w:sz w:val="20"/>
          <w:szCs w:val="20"/>
        </w:rPr>
      </w:pPr>
    </w:p>
    <w:p w14:paraId="4232E845" w14:textId="723EFBD3" w:rsidR="002361BB" w:rsidRDefault="002361BB" w:rsidP="005A0D28">
      <w:pPr>
        <w:pStyle w:val="Heading1"/>
        <w:pBdr>
          <w:top w:val="single" w:sz="8" w:space="1" w:color="00B0F0"/>
          <w:bottom w:val="single" w:sz="8" w:space="1" w:color="00B0F0"/>
        </w:pBdr>
        <w:kinsoku w:val="0"/>
        <w:overflowPunct w:val="0"/>
        <w:ind w:left="1780" w:right="227"/>
        <w:rPr>
          <w:color w:val="63A1AA"/>
        </w:rPr>
      </w:pPr>
      <w:r>
        <w:rPr>
          <w:color w:val="63A1AA"/>
        </w:rPr>
        <w:lastRenderedPageBreak/>
        <w:t xml:space="preserve">Η </w:t>
      </w:r>
      <w:r w:rsidR="00F617ED">
        <w:rPr>
          <w:color w:val="63A1AA"/>
        </w:rPr>
        <w:t>Ελληνική Οικονομία σε Αριθμούς</w:t>
      </w:r>
    </w:p>
    <w:p w14:paraId="7F891CA8" w14:textId="77777777" w:rsidR="001029B9" w:rsidRDefault="001029B9" w:rsidP="001029B9">
      <w:pPr>
        <w:spacing w:after="0"/>
        <w:ind w:left="1780" w:right="170"/>
        <w:rPr>
          <w:rFonts w:ascii="Arial" w:eastAsia="Arial" w:hAnsi="Arial" w:cs="Arial"/>
          <w:color w:val="231F20"/>
          <w:sz w:val="20"/>
          <w:szCs w:val="19"/>
        </w:rPr>
      </w:pPr>
    </w:p>
    <w:p w14:paraId="0C04A20F" w14:textId="580DA558" w:rsidR="00E461D4" w:rsidRDefault="008832FC" w:rsidP="0047660B">
      <w:pPr>
        <w:ind w:left="1780" w:right="170"/>
        <w:rPr>
          <w:rFonts w:ascii="Arial" w:eastAsia="Arial" w:hAnsi="Arial" w:cs="Arial"/>
          <w:color w:val="231F20"/>
          <w:sz w:val="20"/>
          <w:szCs w:val="19"/>
        </w:rPr>
      </w:pPr>
      <w:r w:rsidRPr="008832FC">
        <w:rPr>
          <w:noProof/>
        </w:rPr>
        <w:drawing>
          <wp:inline distT="0" distB="0" distL="0" distR="0" wp14:anchorId="5C72FC57" wp14:editId="36C8FFE4">
            <wp:extent cx="6086475" cy="82962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6475" cy="8296275"/>
                    </a:xfrm>
                    <a:prstGeom prst="rect">
                      <a:avLst/>
                    </a:prstGeom>
                    <a:noFill/>
                    <a:ln>
                      <a:noFill/>
                    </a:ln>
                  </pic:spPr>
                </pic:pic>
              </a:graphicData>
            </a:graphic>
          </wp:inline>
        </w:drawing>
      </w:r>
    </w:p>
    <w:p w14:paraId="7047168D" w14:textId="5B08BD94" w:rsidR="004C32D5" w:rsidRPr="00BF4BFF" w:rsidRDefault="004C32D5" w:rsidP="004C32D5">
      <w:pPr>
        <w:pStyle w:val="EndnoteText"/>
        <w:spacing w:after="0" w:line="240" w:lineRule="auto"/>
        <w:ind w:left="2160"/>
        <w:rPr>
          <w:rFonts w:ascii="Arial" w:hAnsi="Arial" w:cs="Arial"/>
          <w:sz w:val="18"/>
        </w:rPr>
      </w:pPr>
    </w:p>
    <w:p w14:paraId="795DC07C" w14:textId="120BA601" w:rsidR="004C32D5" w:rsidRPr="00BF4BFF" w:rsidRDefault="004C32D5" w:rsidP="004C32D5">
      <w:pPr>
        <w:pStyle w:val="EndnoteText"/>
        <w:spacing w:after="0" w:line="240" w:lineRule="auto"/>
        <w:ind w:left="2160"/>
        <w:rPr>
          <w:rFonts w:ascii="Arial" w:hAnsi="Arial" w:cs="Arial"/>
          <w:sz w:val="18"/>
        </w:rPr>
      </w:pPr>
    </w:p>
    <w:p w14:paraId="63EC29A3" w14:textId="549B5916" w:rsidR="004C32D5" w:rsidRPr="00BF4BFF" w:rsidRDefault="004C32D5" w:rsidP="004C32D5">
      <w:pPr>
        <w:pStyle w:val="EndnoteText"/>
        <w:spacing w:after="0" w:line="240" w:lineRule="auto"/>
        <w:ind w:left="2160"/>
        <w:rPr>
          <w:rFonts w:ascii="Arial" w:hAnsi="Arial" w:cs="Arial"/>
          <w:sz w:val="18"/>
        </w:rPr>
      </w:pPr>
    </w:p>
    <w:sectPr w:rsidR="004C32D5" w:rsidRPr="00BF4BFF" w:rsidSect="0005468B">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1BB6" w14:textId="77777777" w:rsidR="00C96CF1" w:rsidRDefault="00C96CF1" w:rsidP="002453D6">
      <w:pPr>
        <w:spacing w:after="0" w:line="240" w:lineRule="auto"/>
      </w:pPr>
      <w:r>
        <w:separator/>
      </w:r>
    </w:p>
  </w:endnote>
  <w:endnote w:type="continuationSeparator" w:id="0">
    <w:p w14:paraId="79C072C6" w14:textId="77777777" w:rsidR="00C96CF1" w:rsidRDefault="00C96CF1" w:rsidP="002453D6">
      <w:pPr>
        <w:spacing w:after="0" w:line="240" w:lineRule="auto"/>
      </w:pPr>
      <w:r>
        <w:continuationSeparator/>
      </w:r>
    </w:p>
  </w:endnote>
  <w:endnote w:id="1">
    <w:p w14:paraId="7F5A0D90" w14:textId="77777777" w:rsidR="00B80DFD" w:rsidRPr="00C450FD" w:rsidRDefault="00855FCB" w:rsidP="00C450FD">
      <w:pPr>
        <w:pStyle w:val="EndnoteText"/>
        <w:ind w:left="2127" w:right="287"/>
        <w:jc w:val="both"/>
        <w:rPr>
          <w:rFonts w:ascii="Arial" w:hAnsi="Arial" w:cs="Arial"/>
          <w:sz w:val="16"/>
          <w:szCs w:val="16"/>
        </w:rPr>
      </w:pPr>
      <w:r w:rsidRPr="00C450FD">
        <w:rPr>
          <w:rStyle w:val="EndnoteReference"/>
          <w:rFonts w:ascii="Arial" w:hAnsi="Arial" w:cs="Arial"/>
        </w:rPr>
        <w:endnoteRef/>
      </w:r>
      <w:r w:rsidRPr="00C450FD">
        <w:rPr>
          <w:rFonts w:ascii="Arial" w:hAnsi="Arial" w:cs="Arial"/>
        </w:rPr>
        <w:t xml:space="preserve"> </w:t>
      </w:r>
      <w:r w:rsidR="00032FC3" w:rsidRPr="00C450FD">
        <w:rPr>
          <w:rFonts w:ascii="Arial" w:hAnsi="Arial" w:cs="Arial"/>
          <w:sz w:val="16"/>
          <w:szCs w:val="16"/>
        </w:rPr>
        <w:t xml:space="preserve">Άνεργοι: τα άτοµα ηλικίας 15 </w:t>
      </w:r>
      <w:r w:rsidR="004E3D3C" w:rsidRPr="00C450FD">
        <w:rPr>
          <w:rFonts w:ascii="Arial" w:hAnsi="Arial" w:cs="Arial"/>
          <w:sz w:val="16"/>
          <w:szCs w:val="16"/>
        </w:rPr>
        <w:t>-</w:t>
      </w:r>
      <w:r w:rsidR="00032FC3" w:rsidRPr="00C450FD">
        <w:rPr>
          <w:rFonts w:ascii="Arial" w:hAnsi="Arial" w:cs="Arial"/>
          <w:sz w:val="16"/>
          <w:szCs w:val="16"/>
        </w:rPr>
        <w:t xml:space="preserve"> 74 ετών που δε</w:t>
      </w:r>
      <w:r w:rsidR="00DA1296" w:rsidRPr="00C450FD">
        <w:rPr>
          <w:rFonts w:ascii="Arial" w:hAnsi="Arial" w:cs="Arial"/>
          <w:sz w:val="16"/>
          <w:szCs w:val="16"/>
        </w:rPr>
        <w:t>ν χαρακτηρίζονται</w:t>
      </w:r>
      <w:r w:rsidR="00032FC3" w:rsidRPr="00C450FD">
        <w:rPr>
          <w:rFonts w:ascii="Arial" w:hAnsi="Arial" w:cs="Arial"/>
          <w:sz w:val="16"/>
          <w:szCs w:val="16"/>
        </w:rPr>
        <w:t xml:space="preserve"> ως απασχολούµενοι</w:t>
      </w:r>
      <w:r w:rsidR="00313E92" w:rsidRPr="00C450FD">
        <w:rPr>
          <w:rFonts w:ascii="Arial" w:hAnsi="Arial" w:cs="Arial"/>
          <w:sz w:val="16"/>
          <w:szCs w:val="16"/>
        </w:rPr>
        <w:t xml:space="preserve">, </w:t>
      </w:r>
      <w:r w:rsidR="00DA1296" w:rsidRPr="00C450FD">
        <w:rPr>
          <w:rFonts w:ascii="Arial" w:hAnsi="Arial" w:cs="Arial"/>
          <w:sz w:val="16"/>
          <w:szCs w:val="16"/>
        </w:rPr>
        <w:t>είναι</w:t>
      </w:r>
      <w:r w:rsidR="00032FC3" w:rsidRPr="00C450FD">
        <w:rPr>
          <w:rFonts w:ascii="Arial" w:hAnsi="Arial" w:cs="Arial"/>
          <w:sz w:val="16"/>
          <w:szCs w:val="16"/>
        </w:rPr>
        <w:t xml:space="preserve"> άµεσα διαθέσιµοι για εργασία και είτε αναζητούσαν ενεργά εργασία τις τελευταίες τέσσερις εβδοµάδες είτε έχουν βρει µια εργασία που θα αναλάβουν µέσα στους επόµενους τρεις µήνες. </w:t>
      </w:r>
    </w:p>
    <w:p w14:paraId="27C12B4C" w14:textId="52C58A5E" w:rsidR="00855FCB" w:rsidRPr="00C450FD" w:rsidRDefault="008B6800" w:rsidP="00C450FD">
      <w:pPr>
        <w:pStyle w:val="EndnoteText"/>
        <w:ind w:left="2127" w:right="287"/>
        <w:jc w:val="both"/>
        <w:rPr>
          <w:rFonts w:ascii="Arial" w:hAnsi="Arial" w:cs="Arial"/>
          <w:sz w:val="16"/>
          <w:szCs w:val="16"/>
        </w:rPr>
      </w:pPr>
      <w:r w:rsidRPr="00C450FD">
        <w:rPr>
          <w:rFonts w:ascii="Arial" w:hAnsi="Arial" w:cs="Arial"/>
          <w:sz w:val="16"/>
          <w:szCs w:val="16"/>
        </w:rPr>
        <w:t>Άτομα εκτός εργατικού δυναμικού (ο</w:t>
      </w:r>
      <w:r w:rsidR="00032FC3" w:rsidRPr="00C450FD">
        <w:rPr>
          <w:rFonts w:ascii="Arial" w:hAnsi="Arial" w:cs="Arial"/>
          <w:sz w:val="16"/>
          <w:szCs w:val="16"/>
        </w:rPr>
        <w:t>ικονοµικά µη ενεργοί</w:t>
      </w:r>
      <w:r w:rsidRPr="00C450FD">
        <w:rPr>
          <w:rFonts w:ascii="Arial" w:hAnsi="Arial" w:cs="Arial"/>
          <w:sz w:val="16"/>
          <w:szCs w:val="16"/>
        </w:rPr>
        <w:t>)</w:t>
      </w:r>
      <w:r w:rsidR="00032FC3" w:rsidRPr="00C450FD">
        <w:rPr>
          <w:rFonts w:ascii="Arial" w:hAnsi="Arial" w:cs="Arial"/>
          <w:sz w:val="16"/>
          <w:szCs w:val="16"/>
        </w:rPr>
        <w:t>: τα άτοµα που δεν χαρακτηρίζονται απασχολούµενοι ή άνεργοι.</w:t>
      </w:r>
    </w:p>
  </w:endnote>
  <w:endnote w:id="2">
    <w:p w14:paraId="7EA6374C" w14:textId="224B37C0" w:rsidR="0042411F" w:rsidRPr="00C450FD" w:rsidRDefault="0042411F" w:rsidP="00C450FD">
      <w:pPr>
        <w:pStyle w:val="EndnoteText"/>
        <w:ind w:left="2127" w:right="287"/>
        <w:jc w:val="both"/>
        <w:rPr>
          <w:rFonts w:ascii="Arial" w:hAnsi="Arial" w:cs="Arial"/>
          <w:sz w:val="16"/>
          <w:szCs w:val="16"/>
        </w:rPr>
      </w:pPr>
      <w:r w:rsidRPr="00C450FD">
        <w:rPr>
          <w:rStyle w:val="EndnoteReference"/>
          <w:rFonts w:ascii="Arial" w:hAnsi="Arial" w:cs="Arial"/>
          <w:sz w:val="16"/>
          <w:szCs w:val="16"/>
        </w:rPr>
        <w:endnoteRef/>
      </w:r>
      <w:r w:rsidRPr="00C450FD">
        <w:rPr>
          <w:rFonts w:ascii="Arial" w:hAnsi="Arial" w:cs="Arial"/>
          <w:sz w:val="16"/>
          <w:szCs w:val="16"/>
        </w:rPr>
        <w:t xml:space="preserve"> Ποσοστό κενών θέσεων εργασίας: Σύμφωνα με τον ορισμό του ΔΝΤ (</w:t>
      </w:r>
      <w:r w:rsidRPr="00C450FD">
        <w:rPr>
          <w:rFonts w:ascii="Arial" w:hAnsi="Arial" w:cs="Arial"/>
          <w:sz w:val="16"/>
          <w:szCs w:val="16"/>
          <w:lang w:val="en-US"/>
        </w:rPr>
        <w:t>World</w:t>
      </w:r>
      <w:r w:rsidRPr="00C450FD">
        <w:rPr>
          <w:rFonts w:ascii="Arial" w:hAnsi="Arial" w:cs="Arial"/>
          <w:sz w:val="16"/>
          <w:szCs w:val="16"/>
        </w:rPr>
        <w:t xml:space="preserve"> </w:t>
      </w:r>
      <w:r w:rsidRPr="00C450FD">
        <w:rPr>
          <w:rFonts w:ascii="Arial" w:hAnsi="Arial" w:cs="Arial"/>
          <w:sz w:val="16"/>
          <w:szCs w:val="16"/>
          <w:lang w:val="en-US"/>
        </w:rPr>
        <w:t>Economic</w:t>
      </w:r>
      <w:r w:rsidRPr="00C450FD">
        <w:rPr>
          <w:rFonts w:ascii="Arial" w:hAnsi="Arial" w:cs="Arial"/>
          <w:sz w:val="16"/>
          <w:szCs w:val="16"/>
        </w:rPr>
        <w:t xml:space="preserve"> </w:t>
      </w:r>
      <w:r w:rsidRPr="00C450FD">
        <w:rPr>
          <w:rFonts w:ascii="Arial" w:hAnsi="Arial" w:cs="Arial"/>
          <w:sz w:val="16"/>
          <w:szCs w:val="16"/>
          <w:lang w:val="en-US"/>
        </w:rPr>
        <w:t>Outlook</w:t>
      </w:r>
      <w:r w:rsidRPr="00C450FD">
        <w:rPr>
          <w:rFonts w:ascii="Arial" w:hAnsi="Arial" w:cs="Arial"/>
          <w:sz w:val="16"/>
          <w:szCs w:val="16"/>
        </w:rPr>
        <w:t xml:space="preserve">, </w:t>
      </w:r>
      <w:r w:rsidRPr="00C450FD">
        <w:rPr>
          <w:rFonts w:ascii="Arial" w:hAnsi="Arial" w:cs="Arial"/>
          <w:sz w:val="16"/>
          <w:szCs w:val="16"/>
          <w:lang w:val="en-US"/>
        </w:rPr>
        <w:t>April</w:t>
      </w:r>
      <w:r w:rsidRPr="00C450FD">
        <w:rPr>
          <w:rFonts w:ascii="Arial" w:hAnsi="Arial" w:cs="Arial"/>
          <w:sz w:val="16"/>
          <w:szCs w:val="16"/>
        </w:rPr>
        <w:t xml:space="preserve"> 2022), προκύπτει από το λόγο του αριθμού των κενών θέσεων εργασίας προς τους ανέργους, ενώ κατά τη </w:t>
      </w:r>
      <w:r w:rsidRPr="00C450FD">
        <w:rPr>
          <w:rFonts w:ascii="Arial" w:hAnsi="Arial" w:cs="Arial"/>
          <w:sz w:val="16"/>
          <w:szCs w:val="16"/>
          <w:lang w:val="en-US"/>
        </w:rPr>
        <w:t>Eurostat</w:t>
      </w:r>
      <w:r w:rsidRPr="00C450FD">
        <w:rPr>
          <w:rFonts w:ascii="Arial" w:hAnsi="Arial" w:cs="Arial"/>
          <w:sz w:val="16"/>
          <w:szCs w:val="16"/>
        </w:rPr>
        <w:t xml:space="preserve"> ορίζεται ως οι κενές θέσεις προς το σύνολο των κενών και των κατειλημμένων θέσεων εργασίας.</w:t>
      </w:r>
    </w:p>
  </w:endnote>
  <w:endnote w:id="3">
    <w:p w14:paraId="50CC8E59" w14:textId="3A1A5FEC" w:rsidR="0042411F" w:rsidRPr="00C450FD" w:rsidRDefault="0042411F" w:rsidP="00C450FD">
      <w:pPr>
        <w:pStyle w:val="EndnoteText"/>
        <w:ind w:left="2127" w:right="287"/>
        <w:jc w:val="both"/>
        <w:rPr>
          <w:rFonts w:ascii="Arial" w:hAnsi="Arial" w:cs="Arial"/>
          <w:sz w:val="16"/>
          <w:szCs w:val="16"/>
        </w:rPr>
      </w:pPr>
      <w:r w:rsidRPr="00C450FD">
        <w:rPr>
          <w:rStyle w:val="EndnoteReference"/>
          <w:rFonts w:ascii="Arial" w:hAnsi="Arial" w:cs="Arial"/>
          <w:sz w:val="16"/>
          <w:szCs w:val="16"/>
        </w:rPr>
        <w:endnoteRef/>
      </w:r>
      <w:r w:rsidRPr="00C450FD">
        <w:rPr>
          <w:rFonts w:ascii="Arial" w:hAnsi="Arial" w:cs="Arial"/>
          <w:sz w:val="16"/>
          <w:szCs w:val="16"/>
        </w:rPr>
        <w:t xml:space="preserve"> Τα στοιχεία είναι μέσοι όροι 4 τριμήνων προκειμένου να εξαλειφθεί η εποχικότητα. Για παράδειγμα, το ποσοστό κενών θέσεων για το 4ο τρίμηνο του 2009 είναι ο μέσος όρος των τεσσάρων τριμήνων του 2009. Για λόγους συνέπειας, η ίδια διαδικασία ακολουθείται και για την ανεργία.</w:t>
      </w:r>
    </w:p>
    <w:p w14:paraId="20DEB2EF" w14:textId="1A834F45" w:rsidR="00641C31" w:rsidRDefault="00641C31" w:rsidP="00E8103B">
      <w:pPr>
        <w:pStyle w:val="EndnoteText"/>
        <w:ind w:left="2127"/>
        <w:rPr>
          <w:rFonts w:ascii="Arial" w:hAnsi="Arial" w:cs="Arial"/>
          <w:sz w:val="16"/>
          <w:szCs w:val="16"/>
        </w:rPr>
      </w:pPr>
    </w:p>
    <w:p w14:paraId="3A84D8BE" w14:textId="157BC03A" w:rsidR="00641C31" w:rsidRDefault="00641C31" w:rsidP="00E8103B">
      <w:pPr>
        <w:pStyle w:val="EndnoteText"/>
        <w:ind w:left="2127"/>
        <w:rPr>
          <w:rFonts w:ascii="Arial" w:hAnsi="Arial" w:cs="Arial"/>
          <w:sz w:val="16"/>
          <w:szCs w:val="16"/>
        </w:rPr>
      </w:pPr>
    </w:p>
    <w:p w14:paraId="478A2452" w14:textId="19A040EC" w:rsidR="00641C31" w:rsidRDefault="00641C31" w:rsidP="00E8103B">
      <w:pPr>
        <w:pStyle w:val="EndnoteText"/>
        <w:ind w:left="2127"/>
        <w:rPr>
          <w:rFonts w:ascii="Arial" w:hAnsi="Arial" w:cs="Arial"/>
          <w:sz w:val="16"/>
          <w:szCs w:val="16"/>
        </w:rPr>
      </w:pPr>
    </w:p>
    <w:p w14:paraId="33E75D20" w14:textId="4DEC61BA" w:rsidR="00641C31" w:rsidRDefault="00641C31" w:rsidP="00E8103B">
      <w:pPr>
        <w:pStyle w:val="EndnoteText"/>
        <w:ind w:left="2127"/>
        <w:rPr>
          <w:rFonts w:ascii="Arial" w:hAnsi="Arial" w:cs="Arial"/>
          <w:sz w:val="16"/>
          <w:szCs w:val="16"/>
        </w:rPr>
      </w:pPr>
    </w:p>
    <w:p w14:paraId="006DF2E4" w14:textId="150BD1E6" w:rsidR="00641C31" w:rsidRDefault="00641C31" w:rsidP="00E8103B">
      <w:pPr>
        <w:pStyle w:val="EndnoteText"/>
        <w:ind w:left="2127"/>
        <w:rPr>
          <w:rFonts w:ascii="Arial" w:hAnsi="Arial" w:cs="Arial"/>
          <w:sz w:val="16"/>
          <w:szCs w:val="16"/>
        </w:rPr>
      </w:pPr>
    </w:p>
    <w:p w14:paraId="01801976" w14:textId="2A5D65A0" w:rsidR="00641C31" w:rsidRDefault="00641C31" w:rsidP="00E8103B">
      <w:pPr>
        <w:pStyle w:val="EndnoteText"/>
        <w:ind w:left="2127"/>
        <w:rPr>
          <w:rFonts w:ascii="Arial" w:hAnsi="Arial" w:cs="Arial"/>
          <w:sz w:val="16"/>
          <w:szCs w:val="16"/>
        </w:rPr>
      </w:pPr>
    </w:p>
    <w:p w14:paraId="5C106B3A" w14:textId="7CEE7153" w:rsidR="00641C31" w:rsidRDefault="00641C31" w:rsidP="00E8103B">
      <w:pPr>
        <w:pStyle w:val="EndnoteText"/>
        <w:ind w:left="2127"/>
        <w:rPr>
          <w:rFonts w:ascii="Arial" w:hAnsi="Arial" w:cs="Arial"/>
          <w:sz w:val="16"/>
          <w:szCs w:val="16"/>
        </w:rPr>
      </w:pPr>
    </w:p>
    <w:p w14:paraId="627E7483" w14:textId="2848AD11" w:rsidR="00641C31" w:rsidRDefault="00641C31" w:rsidP="00E8103B">
      <w:pPr>
        <w:pStyle w:val="EndnoteText"/>
        <w:ind w:left="2127"/>
        <w:rPr>
          <w:rFonts w:ascii="Arial" w:hAnsi="Arial" w:cs="Arial"/>
          <w:sz w:val="16"/>
          <w:szCs w:val="16"/>
        </w:rPr>
      </w:pPr>
    </w:p>
    <w:p w14:paraId="07243919" w14:textId="13AF3858" w:rsidR="00641C31" w:rsidRDefault="00641C31" w:rsidP="00E8103B">
      <w:pPr>
        <w:pStyle w:val="EndnoteText"/>
        <w:ind w:left="2127"/>
        <w:rPr>
          <w:rFonts w:ascii="Arial" w:hAnsi="Arial" w:cs="Arial"/>
          <w:sz w:val="16"/>
          <w:szCs w:val="16"/>
        </w:rPr>
      </w:pPr>
    </w:p>
    <w:p w14:paraId="44114DA7" w14:textId="66DCD6A8" w:rsidR="00641C31" w:rsidRDefault="00641C31" w:rsidP="00E8103B">
      <w:pPr>
        <w:pStyle w:val="EndnoteText"/>
        <w:ind w:left="2127"/>
        <w:rPr>
          <w:rFonts w:ascii="Arial" w:hAnsi="Arial" w:cs="Arial"/>
          <w:sz w:val="16"/>
          <w:szCs w:val="16"/>
        </w:rPr>
      </w:pPr>
    </w:p>
    <w:p w14:paraId="4123E6D0" w14:textId="195A961A" w:rsidR="00641C31" w:rsidRDefault="00641C31" w:rsidP="00E8103B">
      <w:pPr>
        <w:pStyle w:val="EndnoteText"/>
        <w:ind w:left="2127"/>
        <w:rPr>
          <w:rFonts w:ascii="Arial" w:hAnsi="Arial" w:cs="Arial"/>
          <w:sz w:val="16"/>
          <w:szCs w:val="16"/>
        </w:rPr>
      </w:pPr>
    </w:p>
    <w:p w14:paraId="433D236F" w14:textId="1B8537D0" w:rsidR="00641C31" w:rsidRDefault="00641C31" w:rsidP="00E8103B">
      <w:pPr>
        <w:pStyle w:val="EndnoteText"/>
        <w:ind w:left="2127"/>
        <w:rPr>
          <w:rFonts w:ascii="Arial" w:hAnsi="Arial" w:cs="Arial"/>
          <w:sz w:val="16"/>
          <w:szCs w:val="16"/>
        </w:rPr>
      </w:pPr>
    </w:p>
    <w:p w14:paraId="60BADBE9" w14:textId="77F078DE" w:rsidR="00641C31" w:rsidRDefault="00641C31" w:rsidP="00E8103B">
      <w:pPr>
        <w:pStyle w:val="EndnoteText"/>
        <w:ind w:left="2127"/>
        <w:rPr>
          <w:rFonts w:ascii="Arial" w:hAnsi="Arial" w:cs="Arial"/>
          <w:sz w:val="16"/>
          <w:szCs w:val="16"/>
        </w:rPr>
      </w:pPr>
    </w:p>
    <w:p w14:paraId="5F59D01D" w14:textId="1391BEEE" w:rsidR="00C450FD" w:rsidRDefault="00C450FD" w:rsidP="00E8103B">
      <w:pPr>
        <w:pStyle w:val="EndnoteText"/>
        <w:ind w:left="2127"/>
        <w:rPr>
          <w:rFonts w:ascii="Arial" w:hAnsi="Arial" w:cs="Arial"/>
          <w:sz w:val="16"/>
          <w:szCs w:val="16"/>
        </w:rPr>
      </w:pPr>
    </w:p>
    <w:p w14:paraId="5956747F" w14:textId="64C00347" w:rsidR="00C450FD" w:rsidRDefault="00C450FD" w:rsidP="00E8103B">
      <w:pPr>
        <w:pStyle w:val="EndnoteText"/>
        <w:ind w:left="2127"/>
        <w:rPr>
          <w:rFonts w:ascii="Arial" w:hAnsi="Arial" w:cs="Arial"/>
          <w:sz w:val="16"/>
          <w:szCs w:val="16"/>
        </w:rPr>
      </w:pPr>
    </w:p>
    <w:p w14:paraId="354A9E26" w14:textId="0AA1EC1A" w:rsidR="00C450FD" w:rsidRDefault="00C450FD" w:rsidP="00E8103B">
      <w:pPr>
        <w:pStyle w:val="EndnoteText"/>
        <w:ind w:left="2127"/>
        <w:rPr>
          <w:rFonts w:ascii="Arial" w:hAnsi="Arial" w:cs="Arial"/>
          <w:sz w:val="16"/>
          <w:szCs w:val="16"/>
        </w:rPr>
      </w:pPr>
    </w:p>
    <w:p w14:paraId="00EB6230" w14:textId="61227C84" w:rsidR="00C450FD" w:rsidRDefault="00C450FD" w:rsidP="00E8103B">
      <w:pPr>
        <w:pStyle w:val="EndnoteText"/>
        <w:ind w:left="2127"/>
        <w:rPr>
          <w:rFonts w:ascii="Arial" w:hAnsi="Arial" w:cs="Arial"/>
          <w:sz w:val="16"/>
          <w:szCs w:val="16"/>
        </w:rPr>
      </w:pPr>
    </w:p>
    <w:p w14:paraId="5A0C4BE5" w14:textId="24C88632" w:rsidR="00C450FD" w:rsidRDefault="00C450FD" w:rsidP="00E8103B">
      <w:pPr>
        <w:pStyle w:val="EndnoteText"/>
        <w:ind w:left="2127"/>
        <w:rPr>
          <w:rFonts w:ascii="Arial" w:hAnsi="Arial" w:cs="Arial"/>
          <w:sz w:val="16"/>
          <w:szCs w:val="16"/>
        </w:rPr>
      </w:pPr>
    </w:p>
    <w:p w14:paraId="3BD0F9F1" w14:textId="213A6737" w:rsidR="00C450FD" w:rsidRDefault="00C450FD" w:rsidP="00E8103B">
      <w:pPr>
        <w:pStyle w:val="EndnoteText"/>
        <w:ind w:left="2127"/>
        <w:rPr>
          <w:rFonts w:ascii="Arial" w:hAnsi="Arial" w:cs="Arial"/>
          <w:sz w:val="16"/>
          <w:szCs w:val="16"/>
        </w:rPr>
      </w:pPr>
    </w:p>
    <w:p w14:paraId="58967901" w14:textId="77777777" w:rsidR="00337C6C" w:rsidRDefault="00337C6C" w:rsidP="00E8103B">
      <w:pPr>
        <w:pStyle w:val="EndnoteText"/>
        <w:ind w:left="2127"/>
        <w:rPr>
          <w:rFonts w:ascii="Arial" w:hAnsi="Arial" w:cs="Arial"/>
          <w:sz w:val="16"/>
          <w:szCs w:val="16"/>
        </w:rPr>
      </w:pPr>
    </w:p>
    <w:p w14:paraId="43D76843" w14:textId="39C7B0FA" w:rsidR="00C450FD" w:rsidRDefault="00C450FD" w:rsidP="00E8103B">
      <w:pPr>
        <w:pStyle w:val="EndnoteText"/>
        <w:ind w:left="2127"/>
        <w:rPr>
          <w:rFonts w:ascii="Arial" w:hAnsi="Arial" w:cs="Arial"/>
          <w:sz w:val="16"/>
          <w:szCs w:val="16"/>
        </w:rPr>
      </w:pPr>
    </w:p>
    <w:p w14:paraId="3CDD2A1B" w14:textId="77777777" w:rsidR="00C450FD" w:rsidRDefault="00C450FD" w:rsidP="00E8103B">
      <w:pPr>
        <w:pStyle w:val="EndnoteText"/>
        <w:ind w:left="2127"/>
        <w:rPr>
          <w:rFonts w:ascii="Arial" w:hAnsi="Arial" w:cs="Arial"/>
          <w:sz w:val="16"/>
          <w:szCs w:val="16"/>
        </w:rPr>
      </w:pPr>
    </w:p>
    <w:p w14:paraId="60DF4B78" w14:textId="715F33E6" w:rsidR="00641C31" w:rsidRPr="0041034F" w:rsidRDefault="00641C31" w:rsidP="00E8103B">
      <w:pPr>
        <w:pStyle w:val="EndnoteText"/>
        <w:ind w:left="2127"/>
      </w:pPr>
      <w:r>
        <w:rPr>
          <w:noProof/>
          <w:lang w:eastAsia="el-GR"/>
        </w:rPr>
        <w:drawing>
          <wp:inline distT="0" distB="0" distL="0" distR="0" wp14:anchorId="6C5701AD" wp14:editId="60E84541">
            <wp:extent cx="5762625" cy="1533525"/>
            <wp:effectExtent l="0" t="0" r="9525" b="9525"/>
            <wp:docPr id="63" name="Picture 6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55"/>
    <w:family w:val="auto"/>
    <w:pitch w:val="variable"/>
    <w:sig w:usb0="00000081" w:usb1="00000000" w:usb2="00000000" w:usb3="00000000" w:csb0="00000008"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0193" w14:textId="77777777" w:rsidR="00E663D1" w:rsidRDefault="00E66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50FD" w14:textId="77777777" w:rsidR="0042411F" w:rsidRDefault="0042411F">
    <w:pPr>
      <w:pStyle w:val="Footer"/>
    </w:pPr>
    <w:r>
      <w:rPr>
        <w:noProof/>
        <w:lang w:eastAsia="el-GR"/>
      </w:rPr>
      <mc:AlternateContent>
        <mc:Choice Requires="wps">
          <w:drawing>
            <wp:anchor distT="0" distB="0" distL="114300" distR="114300" simplePos="0" relativeHeight="251651072"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443D367C" w14:textId="77777777" w:rsidR="0042411F" w:rsidRPr="001A27A8" w:rsidRDefault="0042411F"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3827" id="Freeform 368" o:spid="_x0000_s1035"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14:paraId="443D367C" w14:textId="77777777" w:rsidR="0042411F" w:rsidRPr="001A27A8" w:rsidRDefault="0042411F"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5168"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0DDBAFD" w14:textId="6E36F260" w:rsidR="0042411F" w:rsidRPr="000B2467" w:rsidRDefault="0042411F" w:rsidP="002453D6">
                          <w:pPr>
                            <w:jc w:val="right"/>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369" o:spid="_x0000_s1036"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30DDBAFD" w14:textId="6E36F260" w:rsidR="0042411F" w:rsidRPr="000B2467" w:rsidRDefault="0042411F" w:rsidP="002453D6">
                    <w:pPr>
                      <w:jc w:val="right"/>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C205" w14:textId="77777777" w:rsidR="0042411F" w:rsidRDefault="0042411F">
    <w:pPr>
      <w:pStyle w:val="Footer"/>
    </w:pPr>
    <w:r>
      <w:rPr>
        <w:noProof/>
        <w:lang w:eastAsia="el-GR"/>
      </w:rPr>
      <mc:AlternateContent>
        <mc:Choice Requires="wps">
          <w:drawing>
            <wp:anchor distT="0" distB="0" distL="114300" distR="114300" simplePos="0" relativeHeight="251656192"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7D064BD5" w14:textId="77777777" w:rsidR="0042411F" w:rsidRPr="001A27A8" w:rsidRDefault="0042411F"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14B" id="Freeform 26" o:spid="_x0000_s1055"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lt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CEMPlt&#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7D064BD5" w14:textId="77777777" w:rsidR="0042411F" w:rsidRPr="001A27A8" w:rsidRDefault="0042411F"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63360"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B94D1A1" w14:textId="77777777" w:rsidR="0042411F" w:rsidRPr="0010490B" w:rsidRDefault="0042411F"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8E15" id="Freeform 27" o:spid="_x0000_s1056"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DzoNfo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B94D1A1" w14:textId="77777777" w:rsidR="0042411F" w:rsidRPr="0010490B" w:rsidRDefault="0042411F"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7C00" w14:textId="77777777" w:rsidR="00C96CF1" w:rsidRDefault="00C96CF1" w:rsidP="002453D6">
      <w:pPr>
        <w:spacing w:after="0" w:line="240" w:lineRule="auto"/>
      </w:pPr>
      <w:r>
        <w:separator/>
      </w:r>
    </w:p>
  </w:footnote>
  <w:footnote w:type="continuationSeparator" w:id="0">
    <w:p w14:paraId="2152483B" w14:textId="77777777" w:rsidR="00C96CF1" w:rsidRDefault="00C96CF1" w:rsidP="002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8705" w14:textId="77777777" w:rsidR="00E663D1" w:rsidRDefault="00E66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233" w14:textId="77777777" w:rsidR="0042411F" w:rsidRDefault="0042411F">
    <w:pPr>
      <w:pStyle w:val="Header"/>
    </w:pPr>
    <w:r>
      <w:rPr>
        <w:noProof/>
        <w:lang w:eastAsia="el-GR"/>
      </w:rPr>
      <w:drawing>
        <wp:anchor distT="0" distB="0" distL="114300" distR="114300" simplePos="0" relativeHeight="251661312" behindDoc="0" locked="0" layoutInCell="1" allowOverlap="1" wp14:anchorId="4E17C3C4" wp14:editId="22232A6B">
          <wp:simplePos x="0" y="0"/>
          <wp:positionH relativeFrom="column">
            <wp:posOffset>691515</wp:posOffset>
          </wp:positionH>
          <wp:positionV relativeFrom="page">
            <wp:posOffset>310515</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39C" w14:textId="3F47E596" w:rsidR="0042411F" w:rsidRDefault="0042411F" w:rsidP="00CD5895">
    <w:pPr>
      <w:pStyle w:val="Header"/>
      <w:tabs>
        <w:tab w:val="left" w:pos="11340"/>
      </w:tabs>
    </w:pPr>
    <w:r>
      <w:rPr>
        <w:noProof/>
        <w:lang w:eastAsia="el-GR"/>
      </w:rPr>
      <mc:AlternateContent>
        <mc:Choice Requires="wpg">
          <w:drawing>
            <wp:anchor distT="0" distB="0" distL="114300" distR="114300" simplePos="0" relativeHeight="251635200" behindDoc="0" locked="0" layoutInCell="1" allowOverlap="1" wp14:anchorId="6A7E9AB4" wp14:editId="54B6F65E">
              <wp:simplePos x="0" y="0"/>
              <wp:positionH relativeFrom="column">
                <wp:posOffset>1123950</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4"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AF9D" w14:textId="77777777" w:rsidR="0042411F" w:rsidRPr="00845D4F" w:rsidRDefault="0042411F"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9AB4" id="Group 5" o:spid="_x0000_s1037" style="position:absolute;margin-left:88.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">
              <v:rect id="Rectangle 7" o:spid="_x0000_s1038"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" fillcolor="#e5e4de" stroked="f"/>
              <v:rect id="Rectangle 8" o:spid="_x0000_s1039"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0"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41"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42"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43"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44"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45"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46"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47"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48"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D5AF9D" w14:textId="77777777" w:rsidR="0042411F" w:rsidRPr="00845D4F" w:rsidRDefault="0042411F"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r>
      <w:rPr>
        <w:noProof/>
        <w:lang w:eastAsia="el-GR"/>
      </w:rPr>
      <mc:AlternateContent>
        <mc:Choice Requires="wpg">
          <w:drawing>
            <wp:anchor distT="0" distB="0" distL="114300" distR="114300" simplePos="0" relativeHeight="251664896" behindDoc="1" locked="0" layoutInCell="1" allowOverlap="1" wp14:anchorId="1BE9055F" wp14:editId="5261FB88">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6"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ED8" w14:textId="18B6A4D7" w:rsidR="0042411F" w:rsidRPr="00C906C1" w:rsidRDefault="0042411F"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1BE9055F" id="Group 1" o:spid="_x0000_s1049"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">
              <v:rect id="Rectangle 3" o:spid="_x0000_s1050"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" fillcolor="#e5e4de" stroked="f"/>
              <v:rect id="Rectangle 4" o:spid="_x0000_s1051"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52"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02ED8" w14:textId="18B6A4D7" w:rsidR="0042411F" w:rsidRPr="00C906C1" w:rsidRDefault="0042411F"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Pr>
        <w:noProof/>
        <w:lang w:eastAsia="el-GR"/>
      </w:rPr>
      <mc:AlternateContent>
        <mc:Choice Requires="wps">
          <w:drawing>
            <wp:anchor distT="45720" distB="45720" distL="114300" distR="114300" simplePos="0" relativeHeight="251651584" behindDoc="0" locked="0" layoutInCell="1" allowOverlap="1" wp14:anchorId="01C3A54A" wp14:editId="3105E53B">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5A96C833" w14:textId="03C232AC" w:rsidR="0042411F" w:rsidRPr="0008260C" w:rsidRDefault="0042411F">
                          <w:pPr>
                            <w:rPr>
                              <w:sz w:val="20"/>
                            </w:rPr>
                          </w:pPr>
                          <w:r>
                            <w:rPr>
                              <w:rFonts w:ascii="Arial" w:hAnsi="Arial" w:cs="Arial"/>
                              <w:color w:val="0E3B70"/>
                              <w:sz w:val="28"/>
                              <w:lang w:val="en-US"/>
                            </w:rPr>
                            <w:t xml:space="preserve">  </w:t>
                          </w:r>
                          <w:r>
                            <w:rPr>
                              <w:rFonts w:ascii="Arial" w:hAnsi="Arial" w:cs="Arial"/>
                              <w:color w:val="0E3B70"/>
                              <w:sz w:val="28"/>
                            </w:rPr>
                            <w:t>ΑΠΡΙΛΙΟΥ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54A" id="Πλαίσιο κειμένου 2" o:spid="_x0000_s1053" type="#_x0000_t202" style="position:absolute;margin-left:79.4pt;margin-top:55pt;width:130.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" fillcolor="#e7e6e6 [3214]" stroked="f">
              <v:fill opacity="0"/>
              <v:textbox>
                <w:txbxContent>
                  <w:p w14:paraId="5A96C833" w14:textId="03C232AC" w:rsidR="0042411F" w:rsidRPr="0008260C" w:rsidRDefault="0042411F">
                    <w:pPr>
                      <w:rPr>
                        <w:sz w:val="20"/>
                      </w:rPr>
                    </w:pPr>
                    <w:r>
                      <w:rPr>
                        <w:rFonts w:ascii="Arial" w:hAnsi="Arial" w:cs="Arial"/>
                        <w:color w:val="0E3B70"/>
                        <w:sz w:val="28"/>
                        <w:lang w:val="en-US"/>
                      </w:rPr>
                      <w:t xml:space="preserve">  </w:t>
                    </w:r>
                    <w:r>
                      <w:rPr>
                        <w:rFonts w:ascii="Arial" w:hAnsi="Arial" w:cs="Arial"/>
                        <w:color w:val="0E3B70"/>
                        <w:sz w:val="28"/>
                      </w:rPr>
                      <w:t>ΑΠΡΙΛΙΟΥ</w:t>
                    </w:r>
                  </w:p>
                </w:txbxContent>
              </v:textbox>
              <w10:wrap type="square"/>
            </v:shape>
          </w:pict>
        </mc:Fallback>
      </mc:AlternateContent>
    </w:r>
    <w:r>
      <w:rPr>
        <w:noProof/>
        <w:lang w:eastAsia="el-GR"/>
      </w:rPr>
      <mc:AlternateContent>
        <mc:Choice Requires="wps">
          <w:drawing>
            <wp:anchor distT="45720" distB="45720" distL="114300" distR="114300" simplePos="0" relativeHeight="251663872" behindDoc="0" locked="0" layoutInCell="1" allowOverlap="1" wp14:anchorId="62BABE2D" wp14:editId="443F8AA7">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2DA7752C" w14:textId="28D271F7" w:rsidR="0042411F" w:rsidRPr="00E663D1" w:rsidRDefault="00E8103B" w:rsidP="00490C0E">
                          <w:pPr>
                            <w:rPr>
                              <w:rFonts w:ascii="Arial" w:hAnsi="Arial" w:cs="Arial"/>
                              <w:color w:val="0E3B70"/>
                              <w:sz w:val="40"/>
                              <w:szCs w:val="40"/>
                              <w:lang w:val="en-US"/>
                            </w:rPr>
                          </w:pPr>
                          <w:r>
                            <w:rPr>
                              <w:rFonts w:ascii="Arial" w:hAnsi="Arial" w:cs="Arial"/>
                              <w:color w:val="0E3B70"/>
                              <w:sz w:val="40"/>
                              <w:szCs w:val="40"/>
                            </w:rPr>
                            <w:t>2</w:t>
                          </w:r>
                          <w:r w:rsidR="00E663D1">
                            <w:rPr>
                              <w:rFonts w:ascii="Arial" w:hAnsi="Arial" w:cs="Arial"/>
                              <w:color w:val="0E3B70"/>
                              <w:sz w:val="40"/>
                              <w:szCs w:val="40"/>
                              <w:lang w:val="en-US"/>
                            </w:rPr>
                            <w:t>7</w:t>
                          </w:r>
                        </w:p>
                        <w:p w14:paraId="0C46D528" w14:textId="77777777" w:rsidR="0042411F" w:rsidRPr="00E8103B" w:rsidRDefault="0042411F"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BE2D" id="_x0000_s1054"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" fillcolor="#e7e6e6 [3214]" stroked="f">
              <v:fill opacity="0"/>
              <v:textbox>
                <w:txbxContent>
                  <w:p w14:paraId="2DA7752C" w14:textId="28D271F7" w:rsidR="0042411F" w:rsidRPr="00E663D1" w:rsidRDefault="00E8103B" w:rsidP="00490C0E">
                    <w:pPr>
                      <w:rPr>
                        <w:rFonts w:ascii="Arial" w:hAnsi="Arial" w:cs="Arial"/>
                        <w:color w:val="0E3B70"/>
                        <w:sz w:val="40"/>
                        <w:szCs w:val="40"/>
                        <w:lang w:val="en-US"/>
                      </w:rPr>
                    </w:pPr>
                    <w:r>
                      <w:rPr>
                        <w:rFonts w:ascii="Arial" w:hAnsi="Arial" w:cs="Arial"/>
                        <w:color w:val="0E3B70"/>
                        <w:sz w:val="40"/>
                        <w:szCs w:val="40"/>
                      </w:rPr>
                      <w:t>2</w:t>
                    </w:r>
                    <w:r w:rsidR="00E663D1">
                      <w:rPr>
                        <w:rFonts w:ascii="Arial" w:hAnsi="Arial" w:cs="Arial"/>
                        <w:color w:val="0E3B70"/>
                        <w:sz w:val="40"/>
                        <w:szCs w:val="40"/>
                        <w:lang w:val="en-US"/>
                      </w:rPr>
                      <w:t>7</w:t>
                    </w:r>
                  </w:p>
                  <w:p w14:paraId="0C46D528" w14:textId="77777777" w:rsidR="0042411F" w:rsidRPr="00E8103B" w:rsidRDefault="0042411F" w:rsidP="00490C0E"/>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2" w15:restartNumberingAfterBreak="0">
    <w:nsid w:val="135E24AD"/>
    <w:multiLevelType w:val="hybridMultilevel"/>
    <w:tmpl w:val="5D305280"/>
    <w:lvl w:ilvl="0" w:tplc="04080001">
      <w:start w:val="1"/>
      <w:numFmt w:val="bullet"/>
      <w:lvlText w:val=""/>
      <w:lvlJc w:val="left"/>
      <w:pPr>
        <w:ind w:left="2478" w:hanging="360"/>
      </w:pPr>
      <w:rPr>
        <w:rFonts w:ascii="Symbol" w:hAnsi="Symbol" w:hint="default"/>
      </w:rPr>
    </w:lvl>
    <w:lvl w:ilvl="1" w:tplc="04080003" w:tentative="1">
      <w:start w:val="1"/>
      <w:numFmt w:val="bullet"/>
      <w:lvlText w:val="o"/>
      <w:lvlJc w:val="left"/>
      <w:pPr>
        <w:ind w:left="3198" w:hanging="360"/>
      </w:pPr>
      <w:rPr>
        <w:rFonts w:ascii="Courier New" w:hAnsi="Courier New" w:cs="Courier New" w:hint="default"/>
      </w:rPr>
    </w:lvl>
    <w:lvl w:ilvl="2" w:tplc="04080005" w:tentative="1">
      <w:start w:val="1"/>
      <w:numFmt w:val="bullet"/>
      <w:lvlText w:val=""/>
      <w:lvlJc w:val="left"/>
      <w:pPr>
        <w:ind w:left="3918" w:hanging="360"/>
      </w:pPr>
      <w:rPr>
        <w:rFonts w:ascii="Wingdings" w:hAnsi="Wingdings" w:hint="default"/>
      </w:rPr>
    </w:lvl>
    <w:lvl w:ilvl="3" w:tplc="04080001" w:tentative="1">
      <w:start w:val="1"/>
      <w:numFmt w:val="bullet"/>
      <w:lvlText w:val=""/>
      <w:lvlJc w:val="left"/>
      <w:pPr>
        <w:ind w:left="4638" w:hanging="360"/>
      </w:pPr>
      <w:rPr>
        <w:rFonts w:ascii="Symbol" w:hAnsi="Symbol" w:hint="default"/>
      </w:rPr>
    </w:lvl>
    <w:lvl w:ilvl="4" w:tplc="04080003" w:tentative="1">
      <w:start w:val="1"/>
      <w:numFmt w:val="bullet"/>
      <w:lvlText w:val="o"/>
      <w:lvlJc w:val="left"/>
      <w:pPr>
        <w:ind w:left="5358" w:hanging="360"/>
      </w:pPr>
      <w:rPr>
        <w:rFonts w:ascii="Courier New" w:hAnsi="Courier New" w:cs="Courier New" w:hint="default"/>
      </w:rPr>
    </w:lvl>
    <w:lvl w:ilvl="5" w:tplc="04080005" w:tentative="1">
      <w:start w:val="1"/>
      <w:numFmt w:val="bullet"/>
      <w:lvlText w:val=""/>
      <w:lvlJc w:val="left"/>
      <w:pPr>
        <w:ind w:left="6078" w:hanging="360"/>
      </w:pPr>
      <w:rPr>
        <w:rFonts w:ascii="Wingdings" w:hAnsi="Wingdings" w:hint="default"/>
      </w:rPr>
    </w:lvl>
    <w:lvl w:ilvl="6" w:tplc="04080001" w:tentative="1">
      <w:start w:val="1"/>
      <w:numFmt w:val="bullet"/>
      <w:lvlText w:val=""/>
      <w:lvlJc w:val="left"/>
      <w:pPr>
        <w:ind w:left="6798" w:hanging="360"/>
      </w:pPr>
      <w:rPr>
        <w:rFonts w:ascii="Symbol" w:hAnsi="Symbol" w:hint="default"/>
      </w:rPr>
    </w:lvl>
    <w:lvl w:ilvl="7" w:tplc="04080003" w:tentative="1">
      <w:start w:val="1"/>
      <w:numFmt w:val="bullet"/>
      <w:lvlText w:val="o"/>
      <w:lvlJc w:val="left"/>
      <w:pPr>
        <w:ind w:left="7518" w:hanging="360"/>
      </w:pPr>
      <w:rPr>
        <w:rFonts w:ascii="Courier New" w:hAnsi="Courier New" w:cs="Courier New" w:hint="default"/>
      </w:rPr>
    </w:lvl>
    <w:lvl w:ilvl="8" w:tplc="04080005" w:tentative="1">
      <w:start w:val="1"/>
      <w:numFmt w:val="bullet"/>
      <w:lvlText w:val=""/>
      <w:lvlJc w:val="left"/>
      <w:pPr>
        <w:ind w:left="8238" w:hanging="360"/>
      </w:pPr>
      <w:rPr>
        <w:rFonts w:ascii="Wingdings" w:hAnsi="Wingdings" w:hint="default"/>
      </w:rPr>
    </w:lvl>
  </w:abstractNum>
  <w:abstractNum w:abstractNumId="3" w15:restartNumberingAfterBreak="0">
    <w:nsid w:val="1C773A07"/>
    <w:multiLevelType w:val="hybridMultilevel"/>
    <w:tmpl w:val="D5FCE592"/>
    <w:lvl w:ilvl="0" w:tplc="0408000F">
      <w:start w:val="1"/>
      <w:numFmt w:val="decimal"/>
      <w:lvlText w:val="%1."/>
      <w:lvlJc w:val="left"/>
      <w:pPr>
        <w:ind w:left="2478" w:hanging="360"/>
      </w:pPr>
    </w:lvl>
    <w:lvl w:ilvl="1" w:tplc="04080019" w:tentative="1">
      <w:start w:val="1"/>
      <w:numFmt w:val="lowerLetter"/>
      <w:lvlText w:val="%2."/>
      <w:lvlJc w:val="left"/>
      <w:pPr>
        <w:ind w:left="3198" w:hanging="360"/>
      </w:pPr>
    </w:lvl>
    <w:lvl w:ilvl="2" w:tplc="0408001B" w:tentative="1">
      <w:start w:val="1"/>
      <w:numFmt w:val="lowerRoman"/>
      <w:lvlText w:val="%3."/>
      <w:lvlJc w:val="right"/>
      <w:pPr>
        <w:ind w:left="3918" w:hanging="180"/>
      </w:pPr>
    </w:lvl>
    <w:lvl w:ilvl="3" w:tplc="0408000F" w:tentative="1">
      <w:start w:val="1"/>
      <w:numFmt w:val="decimal"/>
      <w:lvlText w:val="%4."/>
      <w:lvlJc w:val="left"/>
      <w:pPr>
        <w:ind w:left="4638" w:hanging="360"/>
      </w:pPr>
    </w:lvl>
    <w:lvl w:ilvl="4" w:tplc="04080019" w:tentative="1">
      <w:start w:val="1"/>
      <w:numFmt w:val="lowerLetter"/>
      <w:lvlText w:val="%5."/>
      <w:lvlJc w:val="left"/>
      <w:pPr>
        <w:ind w:left="5358" w:hanging="360"/>
      </w:pPr>
    </w:lvl>
    <w:lvl w:ilvl="5" w:tplc="0408001B" w:tentative="1">
      <w:start w:val="1"/>
      <w:numFmt w:val="lowerRoman"/>
      <w:lvlText w:val="%6."/>
      <w:lvlJc w:val="right"/>
      <w:pPr>
        <w:ind w:left="6078" w:hanging="180"/>
      </w:pPr>
    </w:lvl>
    <w:lvl w:ilvl="6" w:tplc="0408000F" w:tentative="1">
      <w:start w:val="1"/>
      <w:numFmt w:val="decimal"/>
      <w:lvlText w:val="%7."/>
      <w:lvlJc w:val="left"/>
      <w:pPr>
        <w:ind w:left="6798" w:hanging="360"/>
      </w:pPr>
    </w:lvl>
    <w:lvl w:ilvl="7" w:tplc="04080019" w:tentative="1">
      <w:start w:val="1"/>
      <w:numFmt w:val="lowerLetter"/>
      <w:lvlText w:val="%8."/>
      <w:lvlJc w:val="left"/>
      <w:pPr>
        <w:ind w:left="7518" w:hanging="360"/>
      </w:pPr>
    </w:lvl>
    <w:lvl w:ilvl="8" w:tplc="0408001B" w:tentative="1">
      <w:start w:val="1"/>
      <w:numFmt w:val="lowerRoman"/>
      <w:lvlText w:val="%9."/>
      <w:lvlJc w:val="right"/>
      <w:pPr>
        <w:ind w:left="8238" w:hanging="180"/>
      </w:pPr>
    </w:lvl>
  </w:abstractNum>
  <w:abstractNum w:abstractNumId="4"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5"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EAC0527"/>
    <w:multiLevelType w:val="hybridMultilevel"/>
    <w:tmpl w:val="8C784ED6"/>
    <w:lvl w:ilvl="0" w:tplc="04080001">
      <w:start w:val="1"/>
      <w:numFmt w:val="bullet"/>
      <w:lvlText w:val=""/>
      <w:lvlJc w:val="left"/>
      <w:pPr>
        <w:ind w:left="2118" w:hanging="360"/>
      </w:pPr>
      <w:rPr>
        <w:rFonts w:ascii="Symbol" w:hAnsi="Symbol" w:hint="default"/>
      </w:rPr>
    </w:lvl>
    <w:lvl w:ilvl="1" w:tplc="04080019" w:tentative="1">
      <w:start w:val="1"/>
      <w:numFmt w:val="lowerLetter"/>
      <w:lvlText w:val="%2."/>
      <w:lvlJc w:val="left"/>
      <w:pPr>
        <w:ind w:left="2838" w:hanging="360"/>
      </w:pPr>
    </w:lvl>
    <w:lvl w:ilvl="2" w:tplc="0408001B" w:tentative="1">
      <w:start w:val="1"/>
      <w:numFmt w:val="lowerRoman"/>
      <w:lvlText w:val="%3."/>
      <w:lvlJc w:val="right"/>
      <w:pPr>
        <w:ind w:left="3558" w:hanging="180"/>
      </w:pPr>
    </w:lvl>
    <w:lvl w:ilvl="3" w:tplc="0408000F" w:tentative="1">
      <w:start w:val="1"/>
      <w:numFmt w:val="decimal"/>
      <w:lvlText w:val="%4."/>
      <w:lvlJc w:val="left"/>
      <w:pPr>
        <w:ind w:left="4278" w:hanging="360"/>
      </w:pPr>
    </w:lvl>
    <w:lvl w:ilvl="4" w:tplc="04080019" w:tentative="1">
      <w:start w:val="1"/>
      <w:numFmt w:val="lowerLetter"/>
      <w:lvlText w:val="%5."/>
      <w:lvlJc w:val="left"/>
      <w:pPr>
        <w:ind w:left="4998" w:hanging="360"/>
      </w:pPr>
    </w:lvl>
    <w:lvl w:ilvl="5" w:tplc="0408001B" w:tentative="1">
      <w:start w:val="1"/>
      <w:numFmt w:val="lowerRoman"/>
      <w:lvlText w:val="%6."/>
      <w:lvlJc w:val="right"/>
      <w:pPr>
        <w:ind w:left="5718" w:hanging="180"/>
      </w:pPr>
    </w:lvl>
    <w:lvl w:ilvl="6" w:tplc="0408000F" w:tentative="1">
      <w:start w:val="1"/>
      <w:numFmt w:val="decimal"/>
      <w:lvlText w:val="%7."/>
      <w:lvlJc w:val="left"/>
      <w:pPr>
        <w:ind w:left="6438" w:hanging="360"/>
      </w:pPr>
    </w:lvl>
    <w:lvl w:ilvl="7" w:tplc="04080019" w:tentative="1">
      <w:start w:val="1"/>
      <w:numFmt w:val="lowerLetter"/>
      <w:lvlText w:val="%8."/>
      <w:lvlJc w:val="left"/>
      <w:pPr>
        <w:ind w:left="7158" w:hanging="360"/>
      </w:pPr>
    </w:lvl>
    <w:lvl w:ilvl="8" w:tplc="0408001B" w:tentative="1">
      <w:start w:val="1"/>
      <w:numFmt w:val="lowerRoman"/>
      <w:lvlText w:val="%9."/>
      <w:lvlJc w:val="right"/>
      <w:pPr>
        <w:ind w:left="7878" w:hanging="180"/>
      </w:pPr>
    </w:lvl>
  </w:abstractNum>
  <w:num w:numId="1" w16cid:durableId="915363575">
    <w:abstractNumId w:val="1"/>
  </w:num>
  <w:num w:numId="2" w16cid:durableId="1502700030">
    <w:abstractNumId w:val="5"/>
  </w:num>
  <w:num w:numId="3" w16cid:durableId="116683574">
    <w:abstractNumId w:val="0"/>
  </w:num>
  <w:num w:numId="4" w16cid:durableId="1657685575">
    <w:abstractNumId w:val="4"/>
  </w:num>
  <w:num w:numId="5" w16cid:durableId="407581144">
    <w:abstractNumId w:val="2"/>
  </w:num>
  <w:num w:numId="6" w16cid:durableId="1945913551">
    <w:abstractNumId w:val="3"/>
  </w:num>
  <w:num w:numId="7" w16cid:durableId="57023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239D"/>
    <w:rsid w:val="00005E56"/>
    <w:rsid w:val="00015566"/>
    <w:rsid w:val="00021B38"/>
    <w:rsid w:val="00023D2F"/>
    <w:rsid w:val="00025F1D"/>
    <w:rsid w:val="00030D50"/>
    <w:rsid w:val="00032FC3"/>
    <w:rsid w:val="000351F0"/>
    <w:rsid w:val="00037491"/>
    <w:rsid w:val="0004158C"/>
    <w:rsid w:val="000420F3"/>
    <w:rsid w:val="000519D6"/>
    <w:rsid w:val="0005468B"/>
    <w:rsid w:val="00060486"/>
    <w:rsid w:val="0006554F"/>
    <w:rsid w:val="0006597A"/>
    <w:rsid w:val="00076767"/>
    <w:rsid w:val="000769E0"/>
    <w:rsid w:val="00076F96"/>
    <w:rsid w:val="0008033F"/>
    <w:rsid w:val="0008260C"/>
    <w:rsid w:val="00083B1F"/>
    <w:rsid w:val="00084767"/>
    <w:rsid w:val="00085625"/>
    <w:rsid w:val="00087D1A"/>
    <w:rsid w:val="00092569"/>
    <w:rsid w:val="00093C0D"/>
    <w:rsid w:val="000A15D1"/>
    <w:rsid w:val="000A437D"/>
    <w:rsid w:val="000B0710"/>
    <w:rsid w:val="000B2467"/>
    <w:rsid w:val="000B3E6A"/>
    <w:rsid w:val="000B5CED"/>
    <w:rsid w:val="000B77E0"/>
    <w:rsid w:val="000C2328"/>
    <w:rsid w:val="000C4634"/>
    <w:rsid w:val="000C4923"/>
    <w:rsid w:val="000C753C"/>
    <w:rsid w:val="000D2742"/>
    <w:rsid w:val="000E25C3"/>
    <w:rsid w:val="000E68A2"/>
    <w:rsid w:val="000F362D"/>
    <w:rsid w:val="000F429E"/>
    <w:rsid w:val="000F48B0"/>
    <w:rsid w:val="000F4CC6"/>
    <w:rsid w:val="001029B9"/>
    <w:rsid w:val="001032D6"/>
    <w:rsid w:val="00103DF0"/>
    <w:rsid w:val="0010490B"/>
    <w:rsid w:val="00104C8F"/>
    <w:rsid w:val="00104E29"/>
    <w:rsid w:val="00110116"/>
    <w:rsid w:val="00114685"/>
    <w:rsid w:val="00114B74"/>
    <w:rsid w:val="001158ED"/>
    <w:rsid w:val="00124161"/>
    <w:rsid w:val="00124D18"/>
    <w:rsid w:val="00126376"/>
    <w:rsid w:val="00130CC5"/>
    <w:rsid w:val="001364E5"/>
    <w:rsid w:val="00141CF0"/>
    <w:rsid w:val="001470F0"/>
    <w:rsid w:val="00153A37"/>
    <w:rsid w:val="001638B4"/>
    <w:rsid w:val="00171C10"/>
    <w:rsid w:val="0017542C"/>
    <w:rsid w:val="0017739D"/>
    <w:rsid w:val="00177924"/>
    <w:rsid w:val="00180AC4"/>
    <w:rsid w:val="00184540"/>
    <w:rsid w:val="00186D7A"/>
    <w:rsid w:val="0018723B"/>
    <w:rsid w:val="00192240"/>
    <w:rsid w:val="00194A6E"/>
    <w:rsid w:val="00196AFE"/>
    <w:rsid w:val="00196E94"/>
    <w:rsid w:val="001A089C"/>
    <w:rsid w:val="001A27A8"/>
    <w:rsid w:val="001A4699"/>
    <w:rsid w:val="001A4EF8"/>
    <w:rsid w:val="001A56E0"/>
    <w:rsid w:val="001A5F17"/>
    <w:rsid w:val="001A740C"/>
    <w:rsid w:val="001B0EAE"/>
    <w:rsid w:val="001C32BB"/>
    <w:rsid w:val="001C6E90"/>
    <w:rsid w:val="001C7935"/>
    <w:rsid w:val="001D09B2"/>
    <w:rsid w:val="001D1ED6"/>
    <w:rsid w:val="001D2D8C"/>
    <w:rsid w:val="001D3542"/>
    <w:rsid w:val="001D6694"/>
    <w:rsid w:val="001E1330"/>
    <w:rsid w:val="001E6512"/>
    <w:rsid w:val="001F123A"/>
    <w:rsid w:val="00207377"/>
    <w:rsid w:val="0021001E"/>
    <w:rsid w:val="00213F8E"/>
    <w:rsid w:val="0021741C"/>
    <w:rsid w:val="002218E9"/>
    <w:rsid w:val="00230947"/>
    <w:rsid w:val="0023335A"/>
    <w:rsid w:val="002361BB"/>
    <w:rsid w:val="002453D6"/>
    <w:rsid w:val="002472C1"/>
    <w:rsid w:val="002476B4"/>
    <w:rsid w:val="00257EC1"/>
    <w:rsid w:val="00262A70"/>
    <w:rsid w:val="00270E65"/>
    <w:rsid w:val="00276905"/>
    <w:rsid w:val="0028268B"/>
    <w:rsid w:val="00284627"/>
    <w:rsid w:val="00284BD6"/>
    <w:rsid w:val="00291081"/>
    <w:rsid w:val="002911F5"/>
    <w:rsid w:val="00295065"/>
    <w:rsid w:val="0029658D"/>
    <w:rsid w:val="002B0577"/>
    <w:rsid w:val="002B19F2"/>
    <w:rsid w:val="002B1EE7"/>
    <w:rsid w:val="002B75B1"/>
    <w:rsid w:val="002C442C"/>
    <w:rsid w:val="002E06DD"/>
    <w:rsid w:val="002E34A9"/>
    <w:rsid w:val="002E47D9"/>
    <w:rsid w:val="002F3D0F"/>
    <w:rsid w:val="0030062C"/>
    <w:rsid w:val="00302B8F"/>
    <w:rsid w:val="00304BE8"/>
    <w:rsid w:val="003074B8"/>
    <w:rsid w:val="00313E92"/>
    <w:rsid w:val="00314EBE"/>
    <w:rsid w:val="003212BA"/>
    <w:rsid w:val="00322FC9"/>
    <w:rsid w:val="003244FC"/>
    <w:rsid w:val="003307A5"/>
    <w:rsid w:val="00333BCD"/>
    <w:rsid w:val="003342AD"/>
    <w:rsid w:val="00335121"/>
    <w:rsid w:val="00337C6C"/>
    <w:rsid w:val="003403C6"/>
    <w:rsid w:val="003421B0"/>
    <w:rsid w:val="00344F5B"/>
    <w:rsid w:val="00345226"/>
    <w:rsid w:val="00356F1E"/>
    <w:rsid w:val="00360BD0"/>
    <w:rsid w:val="00361A88"/>
    <w:rsid w:val="0036327B"/>
    <w:rsid w:val="0036503D"/>
    <w:rsid w:val="003658E7"/>
    <w:rsid w:val="003669C7"/>
    <w:rsid w:val="003760B8"/>
    <w:rsid w:val="00376821"/>
    <w:rsid w:val="00386919"/>
    <w:rsid w:val="003921A2"/>
    <w:rsid w:val="00394956"/>
    <w:rsid w:val="00395DC8"/>
    <w:rsid w:val="003A2B7D"/>
    <w:rsid w:val="003B30E6"/>
    <w:rsid w:val="003B5ED8"/>
    <w:rsid w:val="003B72D6"/>
    <w:rsid w:val="003B7543"/>
    <w:rsid w:val="003B7855"/>
    <w:rsid w:val="003B7DF7"/>
    <w:rsid w:val="003C096E"/>
    <w:rsid w:val="003C3923"/>
    <w:rsid w:val="003C4993"/>
    <w:rsid w:val="003C76DC"/>
    <w:rsid w:val="003D00F0"/>
    <w:rsid w:val="003D1B05"/>
    <w:rsid w:val="003D1CDC"/>
    <w:rsid w:val="003E060E"/>
    <w:rsid w:val="003E1660"/>
    <w:rsid w:val="003E2227"/>
    <w:rsid w:val="003E2409"/>
    <w:rsid w:val="003F4835"/>
    <w:rsid w:val="003F5359"/>
    <w:rsid w:val="003F7234"/>
    <w:rsid w:val="003F7AF7"/>
    <w:rsid w:val="00400739"/>
    <w:rsid w:val="00401101"/>
    <w:rsid w:val="00413055"/>
    <w:rsid w:val="00420871"/>
    <w:rsid w:val="00420A82"/>
    <w:rsid w:val="004238DA"/>
    <w:rsid w:val="0042411F"/>
    <w:rsid w:val="00434245"/>
    <w:rsid w:val="00444487"/>
    <w:rsid w:val="004535F7"/>
    <w:rsid w:val="00461A1E"/>
    <w:rsid w:val="00461AB2"/>
    <w:rsid w:val="00462B98"/>
    <w:rsid w:val="00466790"/>
    <w:rsid w:val="004670A7"/>
    <w:rsid w:val="004724A3"/>
    <w:rsid w:val="0047660B"/>
    <w:rsid w:val="00480C9D"/>
    <w:rsid w:val="00484178"/>
    <w:rsid w:val="004879B4"/>
    <w:rsid w:val="00490C0E"/>
    <w:rsid w:val="0049168D"/>
    <w:rsid w:val="004A0930"/>
    <w:rsid w:val="004A37BA"/>
    <w:rsid w:val="004A5E1A"/>
    <w:rsid w:val="004B052D"/>
    <w:rsid w:val="004B3074"/>
    <w:rsid w:val="004B587C"/>
    <w:rsid w:val="004B640E"/>
    <w:rsid w:val="004C234D"/>
    <w:rsid w:val="004C32D5"/>
    <w:rsid w:val="004C795C"/>
    <w:rsid w:val="004D3BB0"/>
    <w:rsid w:val="004D4208"/>
    <w:rsid w:val="004D42CB"/>
    <w:rsid w:val="004D449D"/>
    <w:rsid w:val="004E216F"/>
    <w:rsid w:val="004E2DB2"/>
    <w:rsid w:val="004E3D3C"/>
    <w:rsid w:val="004F112D"/>
    <w:rsid w:val="004F19D3"/>
    <w:rsid w:val="0050366C"/>
    <w:rsid w:val="005100F4"/>
    <w:rsid w:val="00514201"/>
    <w:rsid w:val="00515A67"/>
    <w:rsid w:val="00517E86"/>
    <w:rsid w:val="00523C8F"/>
    <w:rsid w:val="00524A93"/>
    <w:rsid w:val="0053072C"/>
    <w:rsid w:val="005309DC"/>
    <w:rsid w:val="005355E9"/>
    <w:rsid w:val="00535E2D"/>
    <w:rsid w:val="005379EB"/>
    <w:rsid w:val="005415EB"/>
    <w:rsid w:val="005418D0"/>
    <w:rsid w:val="00541C02"/>
    <w:rsid w:val="00552CF5"/>
    <w:rsid w:val="00554112"/>
    <w:rsid w:val="005550FC"/>
    <w:rsid w:val="00562EC9"/>
    <w:rsid w:val="005641D8"/>
    <w:rsid w:val="00567A3B"/>
    <w:rsid w:val="00573263"/>
    <w:rsid w:val="00590B96"/>
    <w:rsid w:val="005913F4"/>
    <w:rsid w:val="005928D9"/>
    <w:rsid w:val="00593B5C"/>
    <w:rsid w:val="005A0D28"/>
    <w:rsid w:val="005A0E4A"/>
    <w:rsid w:val="005A26DC"/>
    <w:rsid w:val="005B4129"/>
    <w:rsid w:val="005B5011"/>
    <w:rsid w:val="005C3E1C"/>
    <w:rsid w:val="005D0253"/>
    <w:rsid w:val="005E0831"/>
    <w:rsid w:val="005E7C8B"/>
    <w:rsid w:val="005F1739"/>
    <w:rsid w:val="005F428A"/>
    <w:rsid w:val="005F4DC6"/>
    <w:rsid w:val="006053F2"/>
    <w:rsid w:val="00607F08"/>
    <w:rsid w:val="006100BB"/>
    <w:rsid w:val="00611CB8"/>
    <w:rsid w:val="006127DA"/>
    <w:rsid w:val="00614747"/>
    <w:rsid w:val="00616FA9"/>
    <w:rsid w:val="00620D03"/>
    <w:rsid w:val="00622279"/>
    <w:rsid w:val="00624C11"/>
    <w:rsid w:val="00626101"/>
    <w:rsid w:val="0062763C"/>
    <w:rsid w:val="0063259A"/>
    <w:rsid w:val="00632EBE"/>
    <w:rsid w:val="006332C1"/>
    <w:rsid w:val="00634375"/>
    <w:rsid w:val="0063563C"/>
    <w:rsid w:val="006373E6"/>
    <w:rsid w:val="00640300"/>
    <w:rsid w:val="00641C31"/>
    <w:rsid w:val="00645D16"/>
    <w:rsid w:val="006479A8"/>
    <w:rsid w:val="00647C95"/>
    <w:rsid w:val="00657E62"/>
    <w:rsid w:val="00662953"/>
    <w:rsid w:val="00664F0C"/>
    <w:rsid w:val="006676AD"/>
    <w:rsid w:val="00667A5F"/>
    <w:rsid w:val="006726A5"/>
    <w:rsid w:val="00681C0F"/>
    <w:rsid w:val="00681C59"/>
    <w:rsid w:val="006826B4"/>
    <w:rsid w:val="006829F5"/>
    <w:rsid w:val="006A6CD7"/>
    <w:rsid w:val="006A7B48"/>
    <w:rsid w:val="006A7F3F"/>
    <w:rsid w:val="006B1435"/>
    <w:rsid w:val="006B255B"/>
    <w:rsid w:val="006B307A"/>
    <w:rsid w:val="006B3588"/>
    <w:rsid w:val="006C3570"/>
    <w:rsid w:val="006C7D85"/>
    <w:rsid w:val="006D1AE2"/>
    <w:rsid w:val="006D6275"/>
    <w:rsid w:val="006E5394"/>
    <w:rsid w:val="006E5C62"/>
    <w:rsid w:val="006F1104"/>
    <w:rsid w:val="00703F0B"/>
    <w:rsid w:val="0072412B"/>
    <w:rsid w:val="00727D41"/>
    <w:rsid w:val="00731DE2"/>
    <w:rsid w:val="00737CAF"/>
    <w:rsid w:val="00740D85"/>
    <w:rsid w:val="00750E7A"/>
    <w:rsid w:val="0076277C"/>
    <w:rsid w:val="00776092"/>
    <w:rsid w:val="00781AD1"/>
    <w:rsid w:val="00781E3F"/>
    <w:rsid w:val="00784216"/>
    <w:rsid w:val="00785E61"/>
    <w:rsid w:val="00786D45"/>
    <w:rsid w:val="00790C22"/>
    <w:rsid w:val="00794C73"/>
    <w:rsid w:val="00796005"/>
    <w:rsid w:val="007A5A36"/>
    <w:rsid w:val="007A74AE"/>
    <w:rsid w:val="007B0441"/>
    <w:rsid w:val="007B19AB"/>
    <w:rsid w:val="007C1BC0"/>
    <w:rsid w:val="007D300F"/>
    <w:rsid w:val="007D7AD9"/>
    <w:rsid w:val="007E0514"/>
    <w:rsid w:val="007E075D"/>
    <w:rsid w:val="007E147F"/>
    <w:rsid w:val="007E7AA0"/>
    <w:rsid w:val="007E7E55"/>
    <w:rsid w:val="007F4129"/>
    <w:rsid w:val="00801F19"/>
    <w:rsid w:val="00805C32"/>
    <w:rsid w:val="00811936"/>
    <w:rsid w:val="00814696"/>
    <w:rsid w:val="00820B1A"/>
    <w:rsid w:val="008234EC"/>
    <w:rsid w:val="00824327"/>
    <w:rsid w:val="00827043"/>
    <w:rsid w:val="008315D1"/>
    <w:rsid w:val="00832D03"/>
    <w:rsid w:val="00840471"/>
    <w:rsid w:val="00843D29"/>
    <w:rsid w:val="00844083"/>
    <w:rsid w:val="00844929"/>
    <w:rsid w:val="00844D76"/>
    <w:rsid w:val="00845C5B"/>
    <w:rsid w:val="00845D07"/>
    <w:rsid w:val="00845D4F"/>
    <w:rsid w:val="00850F73"/>
    <w:rsid w:val="00855FCB"/>
    <w:rsid w:val="00856447"/>
    <w:rsid w:val="00856B88"/>
    <w:rsid w:val="00872575"/>
    <w:rsid w:val="00873B6D"/>
    <w:rsid w:val="00874B4E"/>
    <w:rsid w:val="008826A5"/>
    <w:rsid w:val="008832FC"/>
    <w:rsid w:val="008842F4"/>
    <w:rsid w:val="00887B18"/>
    <w:rsid w:val="00896DDF"/>
    <w:rsid w:val="00897401"/>
    <w:rsid w:val="008A2EAC"/>
    <w:rsid w:val="008B1D05"/>
    <w:rsid w:val="008B6800"/>
    <w:rsid w:val="008B6DEA"/>
    <w:rsid w:val="008B7176"/>
    <w:rsid w:val="008B734F"/>
    <w:rsid w:val="008C0932"/>
    <w:rsid w:val="008C1A63"/>
    <w:rsid w:val="008C1E6C"/>
    <w:rsid w:val="008C2C11"/>
    <w:rsid w:val="008D070F"/>
    <w:rsid w:val="008E0E8C"/>
    <w:rsid w:val="00914176"/>
    <w:rsid w:val="00914A0D"/>
    <w:rsid w:val="00915EA2"/>
    <w:rsid w:val="00915EC5"/>
    <w:rsid w:val="009166F4"/>
    <w:rsid w:val="00922055"/>
    <w:rsid w:val="009237FC"/>
    <w:rsid w:val="00925EA9"/>
    <w:rsid w:val="009276B3"/>
    <w:rsid w:val="00931480"/>
    <w:rsid w:val="00931A2E"/>
    <w:rsid w:val="00932F62"/>
    <w:rsid w:val="009355F8"/>
    <w:rsid w:val="00936BF8"/>
    <w:rsid w:val="00937492"/>
    <w:rsid w:val="00937FF9"/>
    <w:rsid w:val="0094161F"/>
    <w:rsid w:val="00941981"/>
    <w:rsid w:val="00941D63"/>
    <w:rsid w:val="009458F8"/>
    <w:rsid w:val="00950EBC"/>
    <w:rsid w:val="00954F5F"/>
    <w:rsid w:val="009603ED"/>
    <w:rsid w:val="00963570"/>
    <w:rsid w:val="00964B3A"/>
    <w:rsid w:val="00972A4C"/>
    <w:rsid w:val="00973027"/>
    <w:rsid w:val="0097362C"/>
    <w:rsid w:val="00976AF1"/>
    <w:rsid w:val="00981244"/>
    <w:rsid w:val="00981C88"/>
    <w:rsid w:val="009906A8"/>
    <w:rsid w:val="0099192D"/>
    <w:rsid w:val="009970BA"/>
    <w:rsid w:val="009A0E2E"/>
    <w:rsid w:val="009B08ED"/>
    <w:rsid w:val="009B090E"/>
    <w:rsid w:val="009C1079"/>
    <w:rsid w:val="009C30AC"/>
    <w:rsid w:val="009C3B76"/>
    <w:rsid w:val="009C6C0E"/>
    <w:rsid w:val="009D1C7F"/>
    <w:rsid w:val="009E3451"/>
    <w:rsid w:val="009F3F2A"/>
    <w:rsid w:val="009F4DCB"/>
    <w:rsid w:val="00A04700"/>
    <w:rsid w:val="00A05D0E"/>
    <w:rsid w:val="00A069C8"/>
    <w:rsid w:val="00A06DC1"/>
    <w:rsid w:val="00A071E7"/>
    <w:rsid w:val="00A10A98"/>
    <w:rsid w:val="00A11215"/>
    <w:rsid w:val="00A15FB6"/>
    <w:rsid w:val="00A165F3"/>
    <w:rsid w:val="00A1727C"/>
    <w:rsid w:val="00A2013C"/>
    <w:rsid w:val="00A21043"/>
    <w:rsid w:val="00A22052"/>
    <w:rsid w:val="00A25AD9"/>
    <w:rsid w:val="00A26C8B"/>
    <w:rsid w:val="00A31F42"/>
    <w:rsid w:val="00A3277F"/>
    <w:rsid w:val="00A42640"/>
    <w:rsid w:val="00A435E2"/>
    <w:rsid w:val="00A44C2E"/>
    <w:rsid w:val="00A47D70"/>
    <w:rsid w:val="00A602FD"/>
    <w:rsid w:val="00A6378F"/>
    <w:rsid w:val="00A64969"/>
    <w:rsid w:val="00A70658"/>
    <w:rsid w:val="00A71109"/>
    <w:rsid w:val="00A72E17"/>
    <w:rsid w:val="00A86C2C"/>
    <w:rsid w:val="00A91B1D"/>
    <w:rsid w:val="00AB0693"/>
    <w:rsid w:val="00AB17E7"/>
    <w:rsid w:val="00AC0FA3"/>
    <w:rsid w:val="00AC307F"/>
    <w:rsid w:val="00AC341D"/>
    <w:rsid w:val="00AC40EC"/>
    <w:rsid w:val="00AD33DC"/>
    <w:rsid w:val="00AD7F41"/>
    <w:rsid w:val="00AE1253"/>
    <w:rsid w:val="00AE1B9E"/>
    <w:rsid w:val="00AE555D"/>
    <w:rsid w:val="00AF1ED1"/>
    <w:rsid w:val="00AF3A37"/>
    <w:rsid w:val="00AF3C49"/>
    <w:rsid w:val="00AF654C"/>
    <w:rsid w:val="00B02F57"/>
    <w:rsid w:val="00B116C4"/>
    <w:rsid w:val="00B14DB5"/>
    <w:rsid w:val="00B15D55"/>
    <w:rsid w:val="00B23E32"/>
    <w:rsid w:val="00B25E33"/>
    <w:rsid w:val="00B33A20"/>
    <w:rsid w:val="00B34189"/>
    <w:rsid w:val="00B408B5"/>
    <w:rsid w:val="00B40EF5"/>
    <w:rsid w:val="00B41175"/>
    <w:rsid w:val="00B43720"/>
    <w:rsid w:val="00B46564"/>
    <w:rsid w:val="00B46BE5"/>
    <w:rsid w:val="00B513EA"/>
    <w:rsid w:val="00B556D3"/>
    <w:rsid w:val="00B6080F"/>
    <w:rsid w:val="00B62C63"/>
    <w:rsid w:val="00B632E4"/>
    <w:rsid w:val="00B65D25"/>
    <w:rsid w:val="00B66FE0"/>
    <w:rsid w:val="00B67002"/>
    <w:rsid w:val="00B6717D"/>
    <w:rsid w:val="00B728DB"/>
    <w:rsid w:val="00B75118"/>
    <w:rsid w:val="00B75DCF"/>
    <w:rsid w:val="00B767CC"/>
    <w:rsid w:val="00B80DFD"/>
    <w:rsid w:val="00B82998"/>
    <w:rsid w:val="00B838F6"/>
    <w:rsid w:val="00B86B7C"/>
    <w:rsid w:val="00B87B78"/>
    <w:rsid w:val="00B87E29"/>
    <w:rsid w:val="00B91514"/>
    <w:rsid w:val="00B919AD"/>
    <w:rsid w:val="00BA528E"/>
    <w:rsid w:val="00BA55CA"/>
    <w:rsid w:val="00BA7B74"/>
    <w:rsid w:val="00BA7E32"/>
    <w:rsid w:val="00BB0EFD"/>
    <w:rsid w:val="00BB1A21"/>
    <w:rsid w:val="00BB2E5A"/>
    <w:rsid w:val="00BB4904"/>
    <w:rsid w:val="00BB499D"/>
    <w:rsid w:val="00BB751D"/>
    <w:rsid w:val="00BC6189"/>
    <w:rsid w:val="00BD081A"/>
    <w:rsid w:val="00BD51F5"/>
    <w:rsid w:val="00BE027E"/>
    <w:rsid w:val="00BF4BFF"/>
    <w:rsid w:val="00C01EEE"/>
    <w:rsid w:val="00C0580D"/>
    <w:rsid w:val="00C11511"/>
    <w:rsid w:val="00C22550"/>
    <w:rsid w:val="00C24FAB"/>
    <w:rsid w:val="00C31732"/>
    <w:rsid w:val="00C33D15"/>
    <w:rsid w:val="00C344E3"/>
    <w:rsid w:val="00C35DF2"/>
    <w:rsid w:val="00C373C2"/>
    <w:rsid w:val="00C42F15"/>
    <w:rsid w:val="00C43528"/>
    <w:rsid w:val="00C43B1F"/>
    <w:rsid w:val="00C450FD"/>
    <w:rsid w:val="00C50B83"/>
    <w:rsid w:val="00C51718"/>
    <w:rsid w:val="00C539A9"/>
    <w:rsid w:val="00C6016D"/>
    <w:rsid w:val="00C614B4"/>
    <w:rsid w:val="00C67964"/>
    <w:rsid w:val="00C722C3"/>
    <w:rsid w:val="00C8599F"/>
    <w:rsid w:val="00C85AC9"/>
    <w:rsid w:val="00C85ED1"/>
    <w:rsid w:val="00C906C1"/>
    <w:rsid w:val="00C94572"/>
    <w:rsid w:val="00C96CF1"/>
    <w:rsid w:val="00C970CA"/>
    <w:rsid w:val="00CA56B3"/>
    <w:rsid w:val="00CA5EEA"/>
    <w:rsid w:val="00CB14E8"/>
    <w:rsid w:val="00CB1AFF"/>
    <w:rsid w:val="00CC2043"/>
    <w:rsid w:val="00CD0BE1"/>
    <w:rsid w:val="00CD5895"/>
    <w:rsid w:val="00CF5AAC"/>
    <w:rsid w:val="00CF6AF6"/>
    <w:rsid w:val="00D04C75"/>
    <w:rsid w:val="00D12C2A"/>
    <w:rsid w:val="00D141B3"/>
    <w:rsid w:val="00D17A39"/>
    <w:rsid w:val="00D23979"/>
    <w:rsid w:val="00D434F0"/>
    <w:rsid w:val="00D56AD2"/>
    <w:rsid w:val="00D61962"/>
    <w:rsid w:val="00D75593"/>
    <w:rsid w:val="00D772BD"/>
    <w:rsid w:val="00D818C0"/>
    <w:rsid w:val="00D8203E"/>
    <w:rsid w:val="00D82DE0"/>
    <w:rsid w:val="00D83894"/>
    <w:rsid w:val="00D90B8F"/>
    <w:rsid w:val="00D963BA"/>
    <w:rsid w:val="00DA1296"/>
    <w:rsid w:val="00DA2470"/>
    <w:rsid w:val="00DA3B0B"/>
    <w:rsid w:val="00DA5BF0"/>
    <w:rsid w:val="00DB15CB"/>
    <w:rsid w:val="00DB1ADD"/>
    <w:rsid w:val="00DB50C5"/>
    <w:rsid w:val="00DB5325"/>
    <w:rsid w:val="00DB6B6D"/>
    <w:rsid w:val="00DB757D"/>
    <w:rsid w:val="00DC03E2"/>
    <w:rsid w:val="00DC1570"/>
    <w:rsid w:val="00DC54F4"/>
    <w:rsid w:val="00DD0279"/>
    <w:rsid w:val="00DD22FB"/>
    <w:rsid w:val="00DD4FE2"/>
    <w:rsid w:val="00DD6980"/>
    <w:rsid w:val="00DE44E7"/>
    <w:rsid w:val="00DE7136"/>
    <w:rsid w:val="00E002D6"/>
    <w:rsid w:val="00E02D1D"/>
    <w:rsid w:val="00E044DC"/>
    <w:rsid w:val="00E125E9"/>
    <w:rsid w:val="00E1603E"/>
    <w:rsid w:val="00E17C41"/>
    <w:rsid w:val="00E30441"/>
    <w:rsid w:val="00E304C8"/>
    <w:rsid w:val="00E30C4A"/>
    <w:rsid w:val="00E316DE"/>
    <w:rsid w:val="00E318FD"/>
    <w:rsid w:val="00E3228A"/>
    <w:rsid w:val="00E34830"/>
    <w:rsid w:val="00E3511A"/>
    <w:rsid w:val="00E410F7"/>
    <w:rsid w:val="00E43927"/>
    <w:rsid w:val="00E461D4"/>
    <w:rsid w:val="00E47D65"/>
    <w:rsid w:val="00E5010C"/>
    <w:rsid w:val="00E51A60"/>
    <w:rsid w:val="00E53447"/>
    <w:rsid w:val="00E54087"/>
    <w:rsid w:val="00E5537D"/>
    <w:rsid w:val="00E64E9A"/>
    <w:rsid w:val="00E6501D"/>
    <w:rsid w:val="00E6505F"/>
    <w:rsid w:val="00E663D1"/>
    <w:rsid w:val="00E716D4"/>
    <w:rsid w:val="00E73F63"/>
    <w:rsid w:val="00E7691F"/>
    <w:rsid w:val="00E77932"/>
    <w:rsid w:val="00E8103B"/>
    <w:rsid w:val="00E810DF"/>
    <w:rsid w:val="00E8434D"/>
    <w:rsid w:val="00E850EA"/>
    <w:rsid w:val="00E8586C"/>
    <w:rsid w:val="00E8680A"/>
    <w:rsid w:val="00E93921"/>
    <w:rsid w:val="00E9453A"/>
    <w:rsid w:val="00E963FA"/>
    <w:rsid w:val="00EA08B1"/>
    <w:rsid w:val="00EA58E2"/>
    <w:rsid w:val="00EB2823"/>
    <w:rsid w:val="00EB5FA4"/>
    <w:rsid w:val="00EB60C2"/>
    <w:rsid w:val="00EB64B2"/>
    <w:rsid w:val="00EB7DA5"/>
    <w:rsid w:val="00ED083C"/>
    <w:rsid w:val="00ED607A"/>
    <w:rsid w:val="00EE303A"/>
    <w:rsid w:val="00EE6E44"/>
    <w:rsid w:val="00EF4C82"/>
    <w:rsid w:val="00EF4D2A"/>
    <w:rsid w:val="00F02A38"/>
    <w:rsid w:val="00F21B6A"/>
    <w:rsid w:val="00F23BA0"/>
    <w:rsid w:val="00F27AF2"/>
    <w:rsid w:val="00F33409"/>
    <w:rsid w:val="00F35621"/>
    <w:rsid w:val="00F37B49"/>
    <w:rsid w:val="00F47967"/>
    <w:rsid w:val="00F52E66"/>
    <w:rsid w:val="00F5309A"/>
    <w:rsid w:val="00F612C8"/>
    <w:rsid w:val="00F617ED"/>
    <w:rsid w:val="00F7156E"/>
    <w:rsid w:val="00F7421D"/>
    <w:rsid w:val="00F77548"/>
    <w:rsid w:val="00F904F4"/>
    <w:rsid w:val="00F9127B"/>
    <w:rsid w:val="00F92FE7"/>
    <w:rsid w:val="00F9484D"/>
    <w:rsid w:val="00F95197"/>
    <w:rsid w:val="00FA5A2B"/>
    <w:rsid w:val="00FB40BC"/>
    <w:rsid w:val="00FB5243"/>
    <w:rsid w:val="00FB576D"/>
    <w:rsid w:val="00FB5F9D"/>
    <w:rsid w:val="00FB61E8"/>
    <w:rsid w:val="00FB6722"/>
    <w:rsid w:val="00FB6BEA"/>
    <w:rsid w:val="00FB6D2C"/>
    <w:rsid w:val="00FC1B63"/>
    <w:rsid w:val="00FC7DB8"/>
    <w:rsid w:val="00FD04A0"/>
    <w:rsid w:val="00FD56D7"/>
    <w:rsid w:val="00FE233E"/>
    <w:rsid w:val="00FE73A4"/>
    <w:rsid w:val="00FF225E"/>
    <w:rsid w:val="00FF2C5B"/>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7870"/>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CommentReference">
    <w:name w:val="annotation reference"/>
    <w:basedOn w:val="DefaultParagraphFont"/>
    <w:uiPriority w:val="99"/>
    <w:semiHidden/>
    <w:unhideWhenUsed/>
    <w:rsid w:val="00DC54F4"/>
    <w:rPr>
      <w:sz w:val="16"/>
      <w:szCs w:val="16"/>
    </w:rPr>
  </w:style>
  <w:style w:type="paragraph" w:styleId="CommentText">
    <w:name w:val="annotation text"/>
    <w:basedOn w:val="Normal"/>
    <w:link w:val="CommentTextChar"/>
    <w:uiPriority w:val="99"/>
    <w:semiHidden/>
    <w:unhideWhenUsed/>
    <w:rsid w:val="00DC54F4"/>
    <w:pPr>
      <w:spacing w:line="240" w:lineRule="auto"/>
    </w:pPr>
    <w:rPr>
      <w:sz w:val="20"/>
      <w:szCs w:val="20"/>
    </w:rPr>
  </w:style>
  <w:style w:type="character" w:customStyle="1" w:styleId="CommentTextChar">
    <w:name w:val="Comment Text Char"/>
    <w:basedOn w:val="DefaultParagraphFont"/>
    <w:link w:val="CommentText"/>
    <w:uiPriority w:val="99"/>
    <w:semiHidden/>
    <w:rsid w:val="00DC54F4"/>
    <w:rPr>
      <w:sz w:val="20"/>
      <w:szCs w:val="20"/>
    </w:rPr>
  </w:style>
  <w:style w:type="paragraph" w:styleId="CommentSubject">
    <w:name w:val="annotation subject"/>
    <w:basedOn w:val="CommentText"/>
    <w:next w:val="CommentText"/>
    <w:link w:val="CommentSubjectChar"/>
    <w:uiPriority w:val="99"/>
    <w:semiHidden/>
    <w:unhideWhenUsed/>
    <w:rsid w:val="00DC54F4"/>
    <w:rPr>
      <w:b/>
      <w:bCs/>
    </w:rPr>
  </w:style>
  <w:style w:type="character" w:customStyle="1" w:styleId="CommentSubjectChar">
    <w:name w:val="Comment Subject Char"/>
    <w:basedOn w:val="CommentTextChar"/>
    <w:link w:val="CommentSubject"/>
    <w:uiPriority w:val="99"/>
    <w:semiHidden/>
    <w:rsid w:val="00DC54F4"/>
    <w:rPr>
      <w:b/>
      <w:bCs/>
      <w:sz w:val="20"/>
      <w:szCs w:val="20"/>
    </w:rPr>
  </w:style>
  <w:style w:type="character" w:styleId="Hyperlink">
    <w:name w:val="Hyperlink"/>
    <w:basedOn w:val="DefaultParagraphFont"/>
    <w:uiPriority w:val="99"/>
    <w:unhideWhenUsed/>
    <w:rsid w:val="008B7176"/>
    <w:rPr>
      <w:color w:val="0000FF"/>
      <w:u w:val="single"/>
    </w:rPr>
  </w:style>
  <w:style w:type="paragraph" w:styleId="Revision">
    <w:name w:val="Revision"/>
    <w:hidden/>
    <w:uiPriority w:val="99"/>
    <w:semiHidden/>
    <w:rsid w:val="00801F19"/>
    <w:pPr>
      <w:spacing w:after="0" w:line="240" w:lineRule="auto"/>
    </w:pPr>
  </w:style>
  <w:style w:type="character" w:styleId="UnresolvedMention">
    <w:name w:val="Unresolved Mention"/>
    <w:basedOn w:val="DefaultParagraphFont"/>
    <w:uiPriority w:val="99"/>
    <w:semiHidden/>
    <w:unhideWhenUsed/>
    <w:rsid w:val="00635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0.wmf"/><Relationship Id="rId20" Type="http://schemas.openxmlformats.org/officeDocument/2006/relationships/image" Target="media/image60.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0.w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image" Target="media/image70.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0.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8" Type="http://schemas.openxmlformats.org/officeDocument/2006/relationships/image" Target="media/image18.png"/><Relationship Id="rId3" Type="http://schemas.openxmlformats.org/officeDocument/2006/relationships/image" Target="media/image13.png"/><Relationship Id="rId7" Type="http://schemas.openxmlformats.org/officeDocument/2006/relationships/image" Target="media/image17.png"/><Relationship Id="rId2" Type="http://schemas.openxmlformats.org/officeDocument/2006/relationships/image" Target="media/image12.png"/><Relationship Id="rId1" Type="http://schemas.openxmlformats.org/officeDocument/2006/relationships/image" Target="media/image11.png"/><Relationship Id="rId6" Type="http://schemas.openxmlformats.org/officeDocument/2006/relationships/image" Target="media/image16.png"/><Relationship Id="rId5" Type="http://schemas.openxmlformats.org/officeDocument/2006/relationships/image" Target="media/image15.png"/><Relationship Id="rId10" Type="http://schemas.openxmlformats.org/officeDocument/2006/relationships/image" Target="media/image20.png"/><Relationship Id="rId4" Type="http://schemas.openxmlformats.org/officeDocument/2006/relationships/image" Target="media/image14.png"/><Relationship Id="rId9"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5.xml><?xml version="1.0" encoding="utf-8"?>
<ds:datastoreItem xmlns:ds="http://schemas.openxmlformats.org/officeDocument/2006/customXml" ds:itemID="{4B8E0860-73EE-4637-8D06-02241FFD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8539</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Rania Athanasopoulou</cp:lastModifiedBy>
  <cp:revision>2</cp:revision>
  <cp:lastPrinted>2022-04-18T09:18:00Z</cp:lastPrinted>
  <dcterms:created xsi:type="dcterms:W3CDTF">2022-04-27T09:16:00Z</dcterms:created>
  <dcterms:modified xsi:type="dcterms:W3CDTF">2022-04-27T09:16:00Z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ies>
</file>